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61" w:val="left" w:leader="none"/>
          <w:tab w:pos="7880" w:val="left" w:leader="none"/>
        </w:tabs>
        <w:spacing w:line="240" w:lineRule="auto"/>
        <w:ind w:left="117" w:right="0" w:firstLine="0"/>
        <w:jc w:val="left"/>
        <w:rPr>
          <w:sz w:val="20"/>
        </w:rPr>
      </w:pPr>
      <w:r>
        <w:rPr>
          <w:position w:val="24"/>
          <w:sz w:val="20"/>
        </w:rPr>
        <w:drawing>
          <wp:inline distT="0" distB="0" distL="0" distR="0">
            <wp:extent cx="1575618" cy="57416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75618" cy="574167"/>
                    </a:xfrm>
                    <a:prstGeom prst="rect">
                      <a:avLst/>
                    </a:prstGeom>
                  </pic:spPr>
                </pic:pic>
              </a:graphicData>
            </a:graphic>
          </wp:inline>
        </w:drawing>
      </w:r>
      <w:r>
        <w:rPr>
          <w:position w:val="24"/>
          <w:sz w:val="20"/>
        </w:rPr>
      </w:r>
      <w:r>
        <w:rPr>
          <w:position w:val="24"/>
          <w:sz w:val="20"/>
        </w:rPr>
        <w:tab/>
      </w:r>
      <w:r>
        <w:rPr>
          <w:sz w:val="20"/>
        </w:rPr>
        <w:drawing>
          <wp:inline distT="0" distB="0" distL="0" distR="0">
            <wp:extent cx="666353" cy="7264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66353" cy="726471"/>
                    </a:xfrm>
                    <a:prstGeom prst="rect">
                      <a:avLst/>
                    </a:prstGeom>
                  </pic:spPr>
                </pic:pic>
              </a:graphicData>
            </a:graphic>
          </wp:inline>
        </w:drawing>
      </w:r>
      <w:r>
        <w:rPr>
          <w:sz w:val="20"/>
        </w:rPr>
      </w:r>
      <w:r>
        <w:rPr>
          <w:sz w:val="20"/>
        </w:rPr>
        <w:tab/>
      </w:r>
      <w:r>
        <w:rPr>
          <w:position w:val="36"/>
          <w:sz w:val="20"/>
        </w:rPr>
        <w:drawing>
          <wp:inline distT="0" distB="0" distL="0" distR="0">
            <wp:extent cx="1464513" cy="457200"/>
            <wp:effectExtent l="0" t="0" r="0" b="0"/>
            <wp:docPr id="5" name="image3.png" descr="logo_ZSVTS"/>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464513" cy="457200"/>
                    </a:xfrm>
                    <a:prstGeom prst="rect">
                      <a:avLst/>
                    </a:prstGeom>
                  </pic:spPr>
                </pic:pic>
              </a:graphicData>
            </a:graphic>
          </wp:inline>
        </w:drawing>
      </w:r>
      <w:r>
        <w:rPr>
          <w:position w:val="36"/>
          <w:sz w:val="20"/>
        </w:rPr>
      </w:r>
    </w:p>
    <w:p>
      <w:pPr>
        <w:pStyle w:val="BodyText"/>
      </w:pPr>
    </w:p>
    <w:p>
      <w:pPr>
        <w:pStyle w:val="BodyText"/>
      </w:pPr>
    </w:p>
    <w:p>
      <w:pPr>
        <w:pStyle w:val="BodyText"/>
      </w:pPr>
    </w:p>
    <w:p>
      <w:pPr>
        <w:pStyle w:val="BodyText"/>
      </w:pPr>
    </w:p>
    <w:p>
      <w:pPr>
        <w:pStyle w:val="BodyText"/>
        <w:spacing w:before="3"/>
        <w:rPr>
          <w:sz w:val="25"/>
        </w:rPr>
      </w:pPr>
    </w:p>
    <w:p>
      <w:pPr>
        <w:pStyle w:val="Title"/>
      </w:pPr>
      <w:r>
        <w:rPr/>
        <w:t>INVITATION</w:t>
      </w:r>
      <w:r>
        <w:rPr>
          <w:spacing w:val="-2"/>
        </w:rPr>
        <w:t> </w:t>
      </w:r>
      <w:r>
        <w:rPr/>
        <w:t>TO </w:t>
      </w:r>
      <w:r>
        <w:rPr>
          <w:spacing w:val="-4"/>
        </w:rPr>
        <w:t>EXAM</w:t>
      </w:r>
    </w:p>
    <w:p>
      <w:pPr>
        <w:spacing w:before="1"/>
        <w:ind w:left="2682" w:right="0" w:firstLine="0"/>
        <w:jc w:val="left"/>
        <w:rPr>
          <w:b/>
          <w:sz w:val="28"/>
        </w:rPr>
      </w:pPr>
      <w:r>
        <w:rPr>
          <w:b/>
          <w:sz w:val="28"/>
        </w:rPr>
        <w:t>Qualification</w:t>
      </w:r>
      <w:r>
        <w:rPr>
          <w:b/>
          <w:spacing w:val="-9"/>
          <w:sz w:val="28"/>
        </w:rPr>
        <w:t> </w:t>
      </w:r>
      <w:r>
        <w:rPr>
          <w:b/>
          <w:sz w:val="28"/>
        </w:rPr>
        <w:t>of</w:t>
      </w:r>
      <w:r>
        <w:rPr>
          <w:b/>
          <w:spacing w:val="-8"/>
          <w:sz w:val="28"/>
        </w:rPr>
        <w:t> </w:t>
      </w:r>
      <w:r>
        <w:rPr>
          <w:b/>
          <w:sz w:val="28"/>
        </w:rPr>
        <w:t>VDA</w:t>
      </w:r>
      <w:r>
        <w:rPr>
          <w:b/>
          <w:spacing w:val="-7"/>
          <w:sz w:val="28"/>
        </w:rPr>
        <w:t> </w:t>
      </w:r>
      <w:r>
        <w:rPr>
          <w:b/>
          <w:sz w:val="28"/>
        </w:rPr>
        <w:t>6.3</w:t>
      </w:r>
      <w:r>
        <w:rPr>
          <w:b/>
          <w:spacing w:val="-8"/>
          <w:sz w:val="28"/>
        </w:rPr>
        <w:t> </w:t>
      </w:r>
      <w:r>
        <w:rPr>
          <w:b/>
          <w:sz w:val="28"/>
        </w:rPr>
        <w:t>Process</w:t>
      </w:r>
      <w:r>
        <w:rPr>
          <w:b/>
          <w:spacing w:val="-6"/>
          <w:sz w:val="28"/>
        </w:rPr>
        <w:t> </w:t>
      </w:r>
      <w:r>
        <w:rPr>
          <w:b/>
          <w:spacing w:val="-2"/>
          <w:sz w:val="28"/>
        </w:rPr>
        <w:t>Auditor</w:t>
      </w:r>
    </w:p>
    <w:p>
      <w:pPr>
        <w:pStyle w:val="BodyText"/>
        <w:spacing w:before="1" w:after="1"/>
        <w:rPr>
          <w:b/>
          <w:sz w:val="22"/>
        </w:rPr>
      </w:pPr>
    </w:p>
    <w:tbl>
      <w:tblPr>
        <w:tblW w:w="0" w:type="auto"/>
        <w:jc w:val="left"/>
        <w:tblCellSpacing w:w="21" w:type="dxa"/>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4"/>
        <w:gridCol w:w="4517"/>
        <w:gridCol w:w="3262"/>
      </w:tblGrid>
      <w:tr>
        <w:trPr>
          <w:trHeight w:val="515" w:hRule="atLeast"/>
        </w:trPr>
        <w:tc>
          <w:tcPr>
            <w:tcW w:w="2434" w:type="dxa"/>
            <w:tcBorders>
              <w:top w:val="nil"/>
              <w:left w:val="nil"/>
            </w:tcBorders>
            <w:shd w:val="clear" w:color="auto" w:fill="CCCCCC"/>
          </w:tcPr>
          <w:p>
            <w:pPr>
              <w:pStyle w:val="TableParagraph"/>
              <w:spacing w:before="10"/>
              <w:rPr>
                <w:b/>
                <w:sz w:val="19"/>
              </w:rPr>
            </w:pPr>
          </w:p>
          <w:p>
            <w:pPr>
              <w:pStyle w:val="TableParagraph"/>
              <w:ind w:left="968" w:right="968"/>
              <w:jc w:val="center"/>
              <w:rPr>
                <w:b/>
                <w:i/>
                <w:sz w:val="20"/>
              </w:rPr>
            </w:pPr>
            <w:r>
              <w:rPr>
                <w:b/>
                <w:i/>
                <w:spacing w:val="-2"/>
                <w:sz w:val="20"/>
              </w:rPr>
              <w:t>Dates</w:t>
            </w:r>
          </w:p>
        </w:tc>
        <w:tc>
          <w:tcPr>
            <w:tcW w:w="4517" w:type="dxa"/>
            <w:tcBorders>
              <w:top w:val="nil"/>
            </w:tcBorders>
            <w:shd w:val="clear" w:color="auto" w:fill="CCCCCC"/>
          </w:tcPr>
          <w:p>
            <w:pPr>
              <w:pStyle w:val="TableParagraph"/>
              <w:spacing w:before="10"/>
              <w:rPr>
                <w:b/>
                <w:sz w:val="19"/>
              </w:rPr>
            </w:pPr>
          </w:p>
          <w:p>
            <w:pPr>
              <w:pStyle w:val="TableParagraph"/>
              <w:ind w:left="1697" w:right="1851"/>
              <w:jc w:val="center"/>
              <w:rPr>
                <w:b/>
                <w:i/>
                <w:sz w:val="20"/>
              </w:rPr>
            </w:pPr>
            <w:r>
              <w:rPr>
                <w:b/>
                <w:i/>
                <w:sz w:val="20"/>
              </w:rPr>
              <w:t>EXAM</w:t>
            </w:r>
            <w:r>
              <w:rPr>
                <w:b/>
                <w:i/>
                <w:spacing w:val="-2"/>
                <w:sz w:val="20"/>
              </w:rPr>
              <w:t> title</w:t>
            </w:r>
          </w:p>
        </w:tc>
        <w:tc>
          <w:tcPr>
            <w:tcW w:w="3262" w:type="dxa"/>
            <w:tcBorders>
              <w:top w:val="nil"/>
              <w:right w:val="nil"/>
            </w:tcBorders>
            <w:shd w:val="clear" w:color="auto" w:fill="CCCCCC"/>
          </w:tcPr>
          <w:p>
            <w:pPr>
              <w:pStyle w:val="TableParagraph"/>
              <w:spacing w:before="10"/>
              <w:rPr>
                <w:b/>
                <w:sz w:val="19"/>
              </w:rPr>
            </w:pPr>
          </w:p>
          <w:p>
            <w:pPr>
              <w:pStyle w:val="TableParagraph"/>
              <w:ind w:left="1229"/>
              <w:rPr>
                <w:b/>
                <w:i/>
                <w:sz w:val="20"/>
              </w:rPr>
            </w:pPr>
            <w:r>
              <w:rPr>
                <w:b/>
                <w:i/>
                <w:sz w:val="20"/>
              </w:rPr>
              <w:t>Target</w:t>
            </w:r>
            <w:r>
              <w:rPr>
                <w:b/>
                <w:i/>
                <w:spacing w:val="2"/>
                <w:sz w:val="20"/>
              </w:rPr>
              <w:t> </w:t>
            </w:r>
            <w:r>
              <w:rPr>
                <w:b/>
                <w:i/>
                <w:spacing w:val="-2"/>
                <w:sz w:val="20"/>
              </w:rPr>
              <w:t>group</w:t>
            </w:r>
          </w:p>
        </w:tc>
      </w:tr>
      <w:tr>
        <w:trPr>
          <w:trHeight w:val="1589" w:hRule="atLeast"/>
        </w:trPr>
        <w:tc>
          <w:tcPr>
            <w:tcW w:w="2434" w:type="dxa"/>
            <w:tcBorders>
              <w:left w:val="nil"/>
              <w:bottom w:val="nil"/>
            </w:tcBorders>
            <w:shd w:val="clear" w:color="auto" w:fill="F0F0F0"/>
          </w:tcPr>
          <w:p>
            <w:pPr>
              <w:pStyle w:val="TableParagraph"/>
              <w:rPr>
                <w:b/>
                <w:sz w:val="26"/>
              </w:rPr>
            </w:pPr>
          </w:p>
          <w:p>
            <w:pPr>
              <w:pStyle w:val="TableParagraph"/>
              <w:spacing w:before="234"/>
              <w:ind w:left="106"/>
              <w:rPr>
                <w:b/>
                <w:sz w:val="24"/>
              </w:rPr>
            </w:pPr>
            <w:r>
              <w:rPr>
                <w:b/>
                <w:sz w:val="24"/>
              </w:rPr>
              <w:t>21st</w:t>
            </w:r>
            <w:r>
              <w:rPr>
                <w:b/>
                <w:spacing w:val="-1"/>
                <w:sz w:val="24"/>
              </w:rPr>
              <w:t> </w:t>
            </w:r>
            <w:r>
              <w:rPr>
                <w:b/>
                <w:sz w:val="24"/>
              </w:rPr>
              <w:t>October</w:t>
            </w:r>
            <w:r>
              <w:rPr>
                <w:b/>
                <w:spacing w:val="-1"/>
                <w:sz w:val="24"/>
              </w:rPr>
              <w:t> </w:t>
            </w:r>
            <w:r>
              <w:rPr>
                <w:b/>
                <w:spacing w:val="-4"/>
                <w:sz w:val="24"/>
              </w:rPr>
              <w:t>2022</w:t>
            </w:r>
          </w:p>
        </w:tc>
        <w:tc>
          <w:tcPr>
            <w:tcW w:w="4517" w:type="dxa"/>
            <w:tcBorders>
              <w:bottom w:val="nil"/>
            </w:tcBorders>
            <w:shd w:val="clear" w:color="auto" w:fill="F0F0F0"/>
          </w:tcPr>
          <w:p>
            <w:pPr>
              <w:pStyle w:val="TableParagraph"/>
              <w:spacing w:before="10"/>
              <w:rPr>
                <w:b/>
                <w:sz w:val="33"/>
              </w:rPr>
            </w:pPr>
          </w:p>
          <w:p>
            <w:pPr>
              <w:pStyle w:val="TableParagraph"/>
              <w:ind w:left="1226"/>
              <w:rPr>
                <w:b/>
                <w:sz w:val="28"/>
              </w:rPr>
            </w:pPr>
            <w:r>
              <w:rPr>
                <w:b/>
                <w:sz w:val="28"/>
              </w:rPr>
              <w:t>ID</w:t>
            </w:r>
            <w:r>
              <w:rPr>
                <w:b/>
                <w:spacing w:val="-3"/>
                <w:sz w:val="28"/>
              </w:rPr>
              <w:t> </w:t>
            </w:r>
            <w:r>
              <w:rPr>
                <w:b/>
                <w:sz w:val="28"/>
              </w:rPr>
              <w:t>353</w:t>
            </w:r>
            <w:r>
              <w:rPr>
                <w:b/>
                <w:spacing w:val="-1"/>
                <w:sz w:val="28"/>
              </w:rPr>
              <w:t> </w:t>
            </w:r>
            <w:r>
              <w:rPr>
                <w:b/>
                <w:spacing w:val="-2"/>
                <w:sz w:val="28"/>
              </w:rPr>
              <w:t>Qualification</w:t>
            </w:r>
          </w:p>
          <w:p>
            <w:pPr>
              <w:pStyle w:val="TableParagraph"/>
              <w:spacing w:before="126"/>
              <w:ind w:left="661"/>
              <w:rPr>
                <w:b/>
                <w:sz w:val="28"/>
              </w:rPr>
            </w:pPr>
            <w:r>
              <w:rPr>
                <w:b/>
                <w:sz w:val="28"/>
              </w:rPr>
              <w:t>of</w:t>
            </w:r>
            <w:r>
              <w:rPr>
                <w:b/>
                <w:spacing w:val="-7"/>
                <w:sz w:val="28"/>
              </w:rPr>
              <w:t> </w:t>
            </w:r>
            <w:r>
              <w:rPr>
                <w:b/>
                <w:sz w:val="28"/>
              </w:rPr>
              <w:t>VDA</w:t>
            </w:r>
            <w:r>
              <w:rPr>
                <w:b/>
                <w:spacing w:val="-6"/>
                <w:sz w:val="28"/>
              </w:rPr>
              <w:t> </w:t>
            </w:r>
            <w:r>
              <w:rPr>
                <w:b/>
                <w:sz w:val="28"/>
              </w:rPr>
              <w:t>6.3</w:t>
            </w:r>
            <w:r>
              <w:rPr>
                <w:b/>
                <w:spacing w:val="-6"/>
                <w:sz w:val="28"/>
              </w:rPr>
              <w:t> </w:t>
            </w:r>
            <w:r>
              <w:rPr>
                <w:b/>
                <w:sz w:val="28"/>
              </w:rPr>
              <w:t>Process</w:t>
            </w:r>
            <w:r>
              <w:rPr>
                <w:b/>
                <w:spacing w:val="-4"/>
                <w:sz w:val="28"/>
              </w:rPr>
              <w:t> </w:t>
            </w:r>
            <w:r>
              <w:rPr>
                <w:b/>
                <w:spacing w:val="-2"/>
                <w:sz w:val="28"/>
              </w:rPr>
              <w:t>Auditor</w:t>
            </w:r>
          </w:p>
        </w:tc>
        <w:tc>
          <w:tcPr>
            <w:tcW w:w="3262" w:type="dxa"/>
            <w:tcBorders>
              <w:bottom w:val="nil"/>
              <w:right w:val="nil"/>
            </w:tcBorders>
            <w:shd w:val="clear" w:color="auto" w:fill="F0F0F0"/>
          </w:tcPr>
          <w:p>
            <w:pPr>
              <w:pStyle w:val="TableParagraph"/>
              <w:rPr>
                <w:b/>
                <w:sz w:val="24"/>
              </w:rPr>
            </w:pPr>
          </w:p>
          <w:p>
            <w:pPr>
              <w:pStyle w:val="TableParagraph"/>
              <w:spacing w:before="185"/>
              <w:ind w:left="433"/>
              <w:rPr>
                <w:b/>
                <w:sz w:val="22"/>
              </w:rPr>
            </w:pPr>
            <w:r>
              <w:rPr>
                <w:b/>
                <w:color w:val="211F1F"/>
                <w:sz w:val="22"/>
              </w:rPr>
              <w:t>VDA</w:t>
            </w:r>
            <w:r>
              <w:rPr>
                <w:b/>
                <w:color w:val="211F1F"/>
                <w:spacing w:val="-8"/>
                <w:sz w:val="22"/>
              </w:rPr>
              <w:t> </w:t>
            </w:r>
            <w:r>
              <w:rPr>
                <w:b/>
                <w:color w:val="211F1F"/>
                <w:sz w:val="22"/>
              </w:rPr>
              <w:t>6.3</w:t>
            </w:r>
            <w:r>
              <w:rPr>
                <w:b/>
                <w:color w:val="211F1F"/>
                <w:spacing w:val="-7"/>
                <w:sz w:val="22"/>
              </w:rPr>
              <w:t> </w:t>
            </w:r>
            <w:r>
              <w:rPr>
                <w:b/>
                <w:color w:val="211F1F"/>
                <w:sz w:val="22"/>
              </w:rPr>
              <w:t>Process</w:t>
            </w:r>
            <w:r>
              <w:rPr>
                <w:b/>
                <w:color w:val="211F1F"/>
                <w:spacing w:val="-6"/>
                <w:sz w:val="22"/>
              </w:rPr>
              <w:t> </w:t>
            </w:r>
            <w:r>
              <w:rPr>
                <w:b/>
                <w:color w:val="211F1F"/>
                <w:spacing w:val="-2"/>
                <w:sz w:val="22"/>
              </w:rPr>
              <w:t>Auditor</w:t>
            </w:r>
          </w:p>
        </w:tc>
      </w:tr>
    </w:tbl>
    <w:p>
      <w:pPr>
        <w:pStyle w:val="BodyText"/>
        <w:spacing w:before="7"/>
        <w:rPr>
          <w:b/>
          <w:sz w:val="43"/>
        </w:rPr>
      </w:pPr>
    </w:p>
    <w:p>
      <w:pPr>
        <w:spacing w:before="1"/>
        <w:ind w:left="578" w:right="0" w:firstLine="0"/>
        <w:jc w:val="both"/>
        <w:rPr>
          <w:sz w:val="20"/>
        </w:rPr>
      </w:pPr>
      <w:r>
        <w:rPr>
          <w:b/>
          <w:sz w:val="20"/>
        </w:rPr>
        <w:t>Place</w:t>
      </w:r>
      <w:r>
        <w:rPr>
          <w:b/>
          <w:spacing w:val="-6"/>
          <w:sz w:val="20"/>
        </w:rPr>
        <w:t> </w:t>
      </w:r>
      <w:r>
        <w:rPr>
          <w:b/>
          <w:sz w:val="20"/>
        </w:rPr>
        <w:t>of</w:t>
      </w:r>
      <w:r>
        <w:rPr>
          <w:b/>
          <w:spacing w:val="-4"/>
          <w:sz w:val="20"/>
        </w:rPr>
        <w:t> </w:t>
      </w:r>
      <w:r>
        <w:rPr>
          <w:b/>
          <w:sz w:val="20"/>
        </w:rPr>
        <w:t>examination:</w:t>
      </w:r>
      <w:r>
        <w:rPr>
          <w:b/>
          <w:spacing w:val="65"/>
          <w:w w:val="150"/>
          <w:sz w:val="20"/>
        </w:rPr>
        <w:t>  </w:t>
      </w:r>
      <w:r>
        <w:rPr>
          <w:sz w:val="20"/>
        </w:rPr>
        <w:t>Bratislava,</w:t>
      </w:r>
      <w:r>
        <w:rPr>
          <w:spacing w:val="-4"/>
          <w:sz w:val="20"/>
        </w:rPr>
        <w:t> </w:t>
      </w:r>
      <w:r>
        <w:rPr>
          <w:sz w:val="20"/>
        </w:rPr>
        <w:t>Slovak</w:t>
      </w:r>
      <w:r>
        <w:rPr>
          <w:spacing w:val="-4"/>
          <w:sz w:val="20"/>
        </w:rPr>
        <w:t> </w:t>
      </w:r>
      <w:r>
        <w:rPr>
          <w:spacing w:val="-2"/>
          <w:sz w:val="20"/>
        </w:rPr>
        <w:t>Republic</w:t>
      </w:r>
    </w:p>
    <w:p>
      <w:pPr>
        <w:pStyle w:val="BodyText"/>
        <w:spacing w:before="9"/>
        <w:rPr>
          <w:sz w:val="18"/>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4"/>
        <w:gridCol w:w="960"/>
      </w:tblGrid>
      <w:tr>
        <w:trPr>
          <w:trHeight w:val="343" w:hRule="atLeast"/>
        </w:trPr>
        <w:tc>
          <w:tcPr>
            <w:tcW w:w="1884" w:type="dxa"/>
          </w:tcPr>
          <w:p>
            <w:pPr>
              <w:pStyle w:val="TableParagraph"/>
              <w:spacing w:line="222" w:lineRule="exact"/>
              <w:ind w:left="50"/>
              <w:rPr>
                <w:b/>
                <w:sz w:val="20"/>
              </w:rPr>
            </w:pPr>
            <w:r>
              <w:rPr>
                <w:b/>
                <w:sz w:val="20"/>
              </w:rPr>
              <w:t>Participation</w:t>
            </w:r>
            <w:r>
              <w:rPr>
                <w:b/>
                <w:spacing w:val="-9"/>
                <w:sz w:val="20"/>
              </w:rPr>
              <w:t> </w:t>
            </w:r>
            <w:r>
              <w:rPr>
                <w:b/>
                <w:spacing w:val="-4"/>
                <w:sz w:val="20"/>
              </w:rPr>
              <w:t>Fee:</w:t>
            </w:r>
          </w:p>
        </w:tc>
        <w:tc>
          <w:tcPr>
            <w:tcW w:w="960" w:type="dxa"/>
          </w:tcPr>
          <w:p>
            <w:pPr>
              <w:pStyle w:val="TableParagraph"/>
              <w:rPr>
                <w:sz w:val="20"/>
              </w:rPr>
            </w:pPr>
          </w:p>
        </w:tc>
      </w:tr>
      <w:tr>
        <w:trPr>
          <w:trHeight w:val="347" w:hRule="atLeast"/>
        </w:trPr>
        <w:tc>
          <w:tcPr>
            <w:tcW w:w="1884" w:type="dxa"/>
          </w:tcPr>
          <w:p>
            <w:pPr>
              <w:pStyle w:val="TableParagraph"/>
              <w:spacing w:line="214" w:lineRule="exact" w:before="113"/>
              <w:ind w:left="50"/>
              <w:rPr>
                <w:b/>
                <w:sz w:val="20"/>
              </w:rPr>
            </w:pPr>
            <w:r>
              <w:rPr>
                <w:b/>
                <w:sz w:val="20"/>
              </w:rPr>
              <w:t>Price</w:t>
            </w:r>
            <w:r>
              <w:rPr>
                <w:b/>
                <w:spacing w:val="-3"/>
                <w:sz w:val="20"/>
              </w:rPr>
              <w:t> </w:t>
            </w:r>
            <w:r>
              <w:rPr>
                <w:b/>
                <w:sz w:val="20"/>
              </w:rPr>
              <w:t>without</w:t>
            </w:r>
            <w:r>
              <w:rPr>
                <w:b/>
                <w:spacing w:val="-2"/>
                <w:sz w:val="20"/>
              </w:rPr>
              <w:t> </w:t>
            </w:r>
            <w:r>
              <w:rPr>
                <w:b/>
                <w:spacing w:val="-5"/>
                <w:sz w:val="20"/>
              </w:rPr>
              <w:t>VAT</w:t>
            </w:r>
          </w:p>
        </w:tc>
        <w:tc>
          <w:tcPr>
            <w:tcW w:w="960" w:type="dxa"/>
          </w:tcPr>
          <w:p>
            <w:pPr>
              <w:pStyle w:val="TableParagraph"/>
              <w:spacing w:line="214" w:lineRule="exact" w:before="113"/>
              <w:ind w:right="46"/>
              <w:jc w:val="right"/>
              <w:rPr>
                <w:b/>
                <w:sz w:val="20"/>
              </w:rPr>
            </w:pPr>
            <w:r>
              <w:rPr>
                <w:b/>
                <w:sz w:val="20"/>
              </w:rPr>
              <w:t>440,00</w:t>
            </w:r>
            <w:r>
              <w:rPr>
                <w:b/>
                <w:spacing w:val="-4"/>
                <w:sz w:val="20"/>
              </w:rPr>
              <w:t> </w:t>
            </w:r>
            <w:r>
              <w:rPr>
                <w:b/>
                <w:spacing w:val="-10"/>
                <w:sz w:val="20"/>
              </w:rPr>
              <w:t>€</w:t>
            </w:r>
          </w:p>
        </w:tc>
      </w:tr>
      <w:tr>
        <w:trPr>
          <w:trHeight w:val="227" w:hRule="atLeast"/>
        </w:trPr>
        <w:tc>
          <w:tcPr>
            <w:tcW w:w="1884" w:type="dxa"/>
          </w:tcPr>
          <w:p>
            <w:pPr>
              <w:pStyle w:val="TableParagraph"/>
              <w:spacing w:line="208" w:lineRule="exact"/>
              <w:ind w:left="50"/>
              <w:rPr>
                <w:b/>
                <w:sz w:val="20"/>
              </w:rPr>
            </w:pPr>
            <w:r>
              <w:rPr>
                <w:b/>
                <w:sz w:val="20"/>
              </w:rPr>
              <w:t>VAT</w:t>
            </w:r>
            <w:r>
              <w:rPr>
                <w:b/>
                <w:spacing w:val="-3"/>
                <w:sz w:val="20"/>
              </w:rPr>
              <w:t> </w:t>
            </w:r>
            <w:r>
              <w:rPr>
                <w:b/>
                <w:spacing w:val="-2"/>
                <w:sz w:val="20"/>
              </w:rPr>
              <w:t>(20%)</w:t>
            </w:r>
          </w:p>
        </w:tc>
        <w:tc>
          <w:tcPr>
            <w:tcW w:w="960" w:type="dxa"/>
          </w:tcPr>
          <w:p>
            <w:pPr>
              <w:pStyle w:val="TableParagraph"/>
              <w:spacing w:line="208" w:lineRule="exact"/>
              <w:ind w:right="46"/>
              <w:jc w:val="right"/>
              <w:rPr>
                <w:b/>
                <w:sz w:val="20"/>
              </w:rPr>
            </w:pPr>
            <w:r>
              <w:rPr>
                <w:b/>
                <w:sz w:val="20"/>
              </w:rPr>
              <w:t>88,00</w:t>
            </w:r>
            <w:r>
              <w:rPr>
                <w:b/>
                <w:spacing w:val="-4"/>
                <w:sz w:val="20"/>
              </w:rPr>
              <w:t> </w:t>
            </w:r>
            <w:r>
              <w:rPr>
                <w:b/>
                <w:spacing w:val="-10"/>
                <w:sz w:val="20"/>
              </w:rPr>
              <w:t>€</w:t>
            </w:r>
          </w:p>
        </w:tc>
      </w:tr>
      <w:tr>
        <w:trPr>
          <w:trHeight w:val="224" w:hRule="atLeast"/>
        </w:trPr>
        <w:tc>
          <w:tcPr>
            <w:tcW w:w="1884" w:type="dxa"/>
          </w:tcPr>
          <w:p>
            <w:pPr>
              <w:pStyle w:val="TableParagraph"/>
              <w:spacing w:line="204" w:lineRule="exact"/>
              <w:ind w:left="50"/>
              <w:rPr>
                <w:b/>
                <w:sz w:val="20"/>
              </w:rPr>
            </w:pPr>
            <w:r>
              <w:rPr>
                <w:b/>
                <w:sz w:val="20"/>
              </w:rPr>
              <w:t>Price</w:t>
            </w:r>
            <w:r>
              <w:rPr>
                <w:b/>
                <w:spacing w:val="-5"/>
                <w:sz w:val="20"/>
              </w:rPr>
              <w:t> </w:t>
            </w:r>
            <w:r>
              <w:rPr>
                <w:b/>
                <w:sz w:val="20"/>
              </w:rPr>
              <w:t>with</w:t>
            </w:r>
            <w:r>
              <w:rPr>
                <w:b/>
                <w:spacing w:val="-3"/>
                <w:sz w:val="20"/>
              </w:rPr>
              <w:t> </w:t>
            </w:r>
            <w:r>
              <w:rPr>
                <w:b/>
                <w:spacing w:val="-5"/>
                <w:sz w:val="20"/>
              </w:rPr>
              <w:t>VAT</w:t>
            </w:r>
          </w:p>
        </w:tc>
        <w:tc>
          <w:tcPr>
            <w:tcW w:w="960" w:type="dxa"/>
          </w:tcPr>
          <w:p>
            <w:pPr>
              <w:pStyle w:val="TableParagraph"/>
              <w:spacing w:line="204" w:lineRule="exact"/>
              <w:ind w:right="46"/>
              <w:jc w:val="right"/>
              <w:rPr>
                <w:b/>
                <w:sz w:val="20"/>
              </w:rPr>
            </w:pPr>
            <w:r>
              <w:rPr>
                <w:b/>
                <w:sz w:val="20"/>
              </w:rPr>
              <w:t>528,00</w:t>
            </w:r>
            <w:r>
              <w:rPr>
                <w:b/>
                <w:spacing w:val="-4"/>
                <w:sz w:val="20"/>
              </w:rPr>
              <w:t> </w:t>
            </w:r>
            <w:r>
              <w:rPr>
                <w:b/>
                <w:spacing w:val="-10"/>
                <w:sz w:val="20"/>
              </w:rPr>
              <w:t>€</w:t>
            </w:r>
          </w:p>
        </w:tc>
      </w:tr>
    </w:tbl>
    <w:p>
      <w:pPr>
        <w:pStyle w:val="BodyText"/>
        <w:spacing w:before="6"/>
        <w:rPr>
          <w:sz w:val="29"/>
        </w:rPr>
      </w:pPr>
    </w:p>
    <w:p>
      <w:pPr>
        <w:pStyle w:val="BodyText"/>
        <w:spacing w:before="1"/>
        <w:ind w:left="578" w:right="604"/>
        <w:jc w:val="both"/>
      </w:pPr>
      <w:r>
        <w:rPr/>
        <w:t>Based</w:t>
      </w:r>
      <w:r>
        <w:rPr>
          <w:spacing w:val="-6"/>
        </w:rPr>
        <w:t> </w:t>
      </w:r>
      <w:r>
        <w:rPr/>
        <w:t>on</w:t>
      </w:r>
      <w:r>
        <w:rPr>
          <w:spacing w:val="-6"/>
        </w:rPr>
        <w:t> </w:t>
      </w:r>
      <w:r>
        <w:rPr/>
        <w:t>a</w:t>
      </w:r>
      <w:r>
        <w:rPr>
          <w:spacing w:val="-7"/>
        </w:rPr>
        <w:t> </w:t>
      </w:r>
      <w:r>
        <w:rPr/>
        <w:t>binding</w:t>
      </w:r>
      <w:r>
        <w:rPr>
          <w:spacing w:val="-5"/>
        </w:rPr>
        <w:t> </w:t>
      </w:r>
      <w:r>
        <w:rPr/>
        <w:t>application,</w:t>
      </w:r>
      <w:r>
        <w:rPr>
          <w:spacing w:val="-6"/>
        </w:rPr>
        <w:t> </w:t>
      </w:r>
      <w:r>
        <w:rPr/>
        <w:t>we</w:t>
      </w:r>
      <w:r>
        <w:rPr>
          <w:spacing w:val="-6"/>
        </w:rPr>
        <w:t> </w:t>
      </w:r>
      <w:r>
        <w:rPr/>
        <w:t>will</w:t>
      </w:r>
      <w:r>
        <w:rPr>
          <w:spacing w:val="-7"/>
        </w:rPr>
        <w:t> </w:t>
      </w:r>
      <w:r>
        <w:rPr/>
        <w:t>send</w:t>
      </w:r>
      <w:r>
        <w:rPr>
          <w:spacing w:val="-7"/>
        </w:rPr>
        <w:t> </w:t>
      </w:r>
      <w:r>
        <w:rPr/>
        <w:t>you</w:t>
      </w:r>
      <w:r>
        <w:rPr>
          <w:spacing w:val="-5"/>
        </w:rPr>
        <w:t> </w:t>
      </w:r>
      <w:r>
        <w:rPr/>
        <w:t>an</w:t>
      </w:r>
      <w:r>
        <w:rPr>
          <w:spacing w:val="-5"/>
        </w:rPr>
        <w:t> </w:t>
      </w:r>
      <w:r>
        <w:rPr/>
        <w:t>invoice</w:t>
      </w:r>
      <w:r>
        <w:rPr>
          <w:spacing w:val="-7"/>
        </w:rPr>
        <w:t> </w:t>
      </w:r>
      <w:r>
        <w:rPr/>
        <w:t>for</w:t>
      </w:r>
      <w:r>
        <w:rPr>
          <w:spacing w:val="-6"/>
        </w:rPr>
        <w:t> </w:t>
      </w:r>
      <w:r>
        <w:rPr/>
        <w:t>the</w:t>
      </w:r>
      <w:r>
        <w:rPr>
          <w:spacing w:val="-7"/>
        </w:rPr>
        <w:t> </w:t>
      </w:r>
      <w:r>
        <w:rPr/>
        <w:t>full</w:t>
      </w:r>
      <w:r>
        <w:rPr>
          <w:spacing w:val="-6"/>
        </w:rPr>
        <w:t> </w:t>
      </w:r>
      <w:r>
        <w:rPr/>
        <w:t>price</w:t>
      </w:r>
      <w:r>
        <w:rPr>
          <w:spacing w:val="-6"/>
        </w:rPr>
        <w:t> </w:t>
      </w:r>
      <w:r>
        <w:rPr/>
        <w:t>for</w:t>
      </w:r>
      <w:r>
        <w:rPr>
          <w:spacing w:val="-6"/>
        </w:rPr>
        <w:t> </w:t>
      </w:r>
      <w:r>
        <w:rPr/>
        <w:t>the</w:t>
      </w:r>
      <w:r>
        <w:rPr>
          <w:spacing w:val="-6"/>
        </w:rPr>
        <w:t> </w:t>
      </w:r>
      <w:r>
        <w:rPr/>
        <w:t>exam.</w:t>
      </w:r>
      <w:r>
        <w:rPr>
          <w:spacing w:val="-5"/>
        </w:rPr>
        <w:t> </w:t>
      </w:r>
      <w:r>
        <w:rPr/>
        <w:t>By</w:t>
      </w:r>
      <w:r>
        <w:rPr>
          <w:spacing w:val="-8"/>
        </w:rPr>
        <w:t> </w:t>
      </w:r>
      <w:r>
        <w:rPr/>
        <w:t>paying</w:t>
      </w:r>
      <w:r>
        <w:rPr>
          <w:spacing w:val="-6"/>
        </w:rPr>
        <w:t> </w:t>
      </w:r>
      <w:r>
        <w:rPr/>
        <w:t>the</w:t>
      </w:r>
      <w:r>
        <w:rPr>
          <w:spacing w:val="-7"/>
        </w:rPr>
        <w:t> </w:t>
      </w:r>
      <w:r>
        <w:rPr/>
        <w:t>invoice,you will</w:t>
      </w:r>
      <w:r>
        <w:rPr>
          <w:spacing w:val="-13"/>
        </w:rPr>
        <w:t> </w:t>
      </w:r>
      <w:r>
        <w:rPr/>
        <w:t>secure</w:t>
      </w:r>
      <w:r>
        <w:rPr>
          <w:spacing w:val="-12"/>
        </w:rPr>
        <w:t> </w:t>
      </w:r>
      <w:r>
        <w:rPr/>
        <w:t>your</w:t>
      </w:r>
      <w:r>
        <w:rPr>
          <w:spacing w:val="-12"/>
        </w:rPr>
        <w:t> </w:t>
      </w:r>
      <w:r>
        <w:rPr/>
        <w:t>participation</w:t>
      </w:r>
      <w:r>
        <w:rPr>
          <w:spacing w:val="-12"/>
        </w:rPr>
        <w:t> </w:t>
      </w:r>
      <w:r>
        <w:rPr/>
        <w:t>at</w:t>
      </w:r>
      <w:r>
        <w:rPr>
          <w:spacing w:val="-12"/>
        </w:rPr>
        <w:t> </w:t>
      </w:r>
      <w:r>
        <w:rPr/>
        <w:t>the</w:t>
      </w:r>
      <w:r>
        <w:rPr>
          <w:spacing w:val="-11"/>
        </w:rPr>
        <w:t> </w:t>
      </w:r>
      <w:r>
        <w:rPr/>
        <w:t>exam.</w:t>
      </w:r>
      <w:r>
        <w:rPr>
          <w:spacing w:val="-11"/>
        </w:rPr>
        <w:t> </w:t>
      </w:r>
      <w:r>
        <w:rPr/>
        <w:t>By</w:t>
      </w:r>
      <w:r>
        <w:rPr>
          <w:spacing w:val="-13"/>
        </w:rPr>
        <w:t> </w:t>
      </w:r>
      <w:r>
        <w:rPr/>
        <w:t>not</w:t>
      </w:r>
      <w:r>
        <w:rPr>
          <w:spacing w:val="-12"/>
        </w:rPr>
        <w:t> </w:t>
      </w:r>
      <w:r>
        <w:rPr/>
        <w:t>paying</w:t>
      </w:r>
      <w:r>
        <w:rPr>
          <w:spacing w:val="-11"/>
        </w:rPr>
        <w:t> </w:t>
      </w:r>
      <w:r>
        <w:rPr/>
        <w:t>the</w:t>
      </w:r>
      <w:r>
        <w:rPr>
          <w:spacing w:val="-12"/>
        </w:rPr>
        <w:t> </w:t>
      </w:r>
      <w:r>
        <w:rPr/>
        <w:t>invoice,</w:t>
      </w:r>
      <w:r>
        <w:rPr>
          <w:spacing w:val="-11"/>
        </w:rPr>
        <w:t> </w:t>
      </w:r>
      <w:r>
        <w:rPr/>
        <w:t>your</w:t>
      </w:r>
      <w:r>
        <w:rPr>
          <w:spacing w:val="-12"/>
        </w:rPr>
        <w:t> </w:t>
      </w:r>
      <w:r>
        <w:rPr/>
        <w:t>binding</w:t>
      </w:r>
      <w:r>
        <w:rPr>
          <w:spacing w:val="-11"/>
        </w:rPr>
        <w:t> </w:t>
      </w:r>
      <w:r>
        <w:rPr/>
        <w:t>application</w:t>
      </w:r>
      <w:r>
        <w:rPr>
          <w:spacing w:val="-11"/>
        </w:rPr>
        <w:t> </w:t>
      </w:r>
      <w:r>
        <w:rPr/>
        <w:t>is</w:t>
      </w:r>
      <w:r>
        <w:rPr>
          <w:spacing w:val="-12"/>
        </w:rPr>
        <w:t> </w:t>
      </w:r>
      <w:r>
        <w:rPr/>
        <w:t>considered</w:t>
      </w:r>
      <w:r>
        <w:rPr>
          <w:spacing w:val="-8"/>
        </w:rPr>
        <w:t> </w:t>
      </w:r>
      <w:r>
        <w:rPr/>
        <w:t>irrelevant. In</w:t>
      </w:r>
      <w:r>
        <w:rPr>
          <w:spacing w:val="-7"/>
        </w:rPr>
        <w:t> </w:t>
      </w:r>
      <w:r>
        <w:rPr/>
        <w:t>case</w:t>
      </w:r>
      <w:r>
        <w:rPr>
          <w:spacing w:val="-10"/>
        </w:rPr>
        <w:t> </w:t>
      </w:r>
      <w:r>
        <w:rPr/>
        <w:t>of</w:t>
      </w:r>
      <w:r>
        <w:rPr>
          <w:spacing w:val="-8"/>
        </w:rPr>
        <w:t> </w:t>
      </w:r>
      <w:r>
        <w:rPr/>
        <w:t>non-participation,</w:t>
      </w:r>
      <w:r>
        <w:rPr>
          <w:spacing w:val="-7"/>
        </w:rPr>
        <w:t> </w:t>
      </w:r>
      <w:r>
        <w:rPr/>
        <w:t>it</w:t>
      </w:r>
      <w:r>
        <w:rPr>
          <w:spacing w:val="-9"/>
        </w:rPr>
        <w:t> </w:t>
      </w:r>
      <w:r>
        <w:rPr/>
        <w:t>is</w:t>
      </w:r>
      <w:r>
        <w:rPr>
          <w:spacing w:val="-9"/>
        </w:rPr>
        <w:t> </w:t>
      </w:r>
      <w:r>
        <w:rPr/>
        <w:t>possible</w:t>
      </w:r>
      <w:r>
        <w:rPr>
          <w:spacing w:val="-8"/>
        </w:rPr>
        <w:t> </w:t>
      </w:r>
      <w:r>
        <w:rPr/>
        <w:t>to</w:t>
      </w:r>
      <w:r>
        <w:rPr>
          <w:spacing w:val="-8"/>
        </w:rPr>
        <w:t> </w:t>
      </w:r>
      <w:r>
        <w:rPr/>
        <w:t>check</w:t>
      </w:r>
      <w:r>
        <w:rPr>
          <w:spacing w:val="-9"/>
        </w:rPr>
        <w:t> </w:t>
      </w:r>
      <w:r>
        <w:rPr/>
        <w:t>out</w:t>
      </w:r>
      <w:r>
        <w:rPr>
          <w:spacing w:val="-9"/>
        </w:rPr>
        <w:t> </w:t>
      </w:r>
      <w:r>
        <w:rPr/>
        <w:t>no</w:t>
      </w:r>
      <w:r>
        <w:rPr>
          <w:spacing w:val="-8"/>
        </w:rPr>
        <w:t> </w:t>
      </w:r>
      <w:r>
        <w:rPr/>
        <w:t>later</w:t>
      </w:r>
      <w:r>
        <w:rPr>
          <w:spacing w:val="-8"/>
        </w:rPr>
        <w:t> </w:t>
      </w:r>
      <w:r>
        <w:rPr/>
        <w:t>than</w:t>
      </w:r>
      <w:r>
        <w:rPr>
          <w:spacing w:val="-7"/>
        </w:rPr>
        <w:t> </w:t>
      </w:r>
      <w:r>
        <w:rPr/>
        <w:t>5</w:t>
      </w:r>
      <w:r>
        <w:rPr>
          <w:spacing w:val="-9"/>
        </w:rPr>
        <w:t> </w:t>
      </w:r>
      <w:r>
        <w:rPr/>
        <w:t>working</w:t>
      </w:r>
      <w:r>
        <w:rPr>
          <w:spacing w:val="-9"/>
        </w:rPr>
        <w:t> </w:t>
      </w:r>
      <w:r>
        <w:rPr/>
        <w:t>days</w:t>
      </w:r>
      <w:r>
        <w:rPr>
          <w:spacing w:val="-8"/>
        </w:rPr>
        <w:t> </w:t>
      </w:r>
      <w:r>
        <w:rPr/>
        <w:t>before</w:t>
      </w:r>
      <w:r>
        <w:rPr>
          <w:spacing w:val="-9"/>
        </w:rPr>
        <w:t> </w:t>
      </w:r>
      <w:r>
        <w:rPr/>
        <w:t>the</w:t>
      </w:r>
      <w:r>
        <w:rPr>
          <w:spacing w:val="-6"/>
        </w:rPr>
        <w:t> </w:t>
      </w:r>
      <w:r>
        <w:rPr/>
        <w:t>exam.</w:t>
      </w:r>
      <w:r>
        <w:rPr>
          <w:spacing w:val="-7"/>
        </w:rPr>
        <w:t> </w:t>
      </w:r>
      <w:r>
        <w:rPr/>
        <w:t>The</w:t>
      </w:r>
      <w:r>
        <w:rPr>
          <w:spacing w:val="-10"/>
        </w:rPr>
        <w:t> </w:t>
      </w:r>
      <w:r>
        <w:rPr/>
        <w:t>participation fee is not refundable, it is possible to send a substitute.</w:t>
      </w:r>
    </w:p>
    <w:p>
      <w:pPr>
        <w:pStyle w:val="BodyText"/>
        <w:spacing w:before="7"/>
      </w:pPr>
    </w:p>
    <w:p>
      <w:pPr>
        <w:spacing w:after="0"/>
        <w:sectPr>
          <w:type w:val="continuous"/>
          <w:pgSz w:w="11910" w:h="16840"/>
          <w:pgMar w:top="920" w:bottom="280" w:left="700" w:right="660"/>
        </w:sectPr>
      </w:pPr>
    </w:p>
    <w:p>
      <w:pPr>
        <w:pStyle w:val="Heading2"/>
        <w:spacing w:before="92"/>
        <w:ind w:left="576" w:right="530"/>
      </w:pPr>
      <w:r>
        <w:rPr/>
        <w:t>Bank</w:t>
      </w:r>
      <w:r>
        <w:rPr>
          <w:spacing w:val="-13"/>
        </w:rPr>
        <w:t> </w:t>
      </w:r>
      <w:r>
        <w:rPr/>
        <w:t>transfer</w:t>
      </w:r>
      <w:r>
        <w:rPr>
          <w:spacing w:val="-12"/>
        </w:rPr>
        <w:t> </w:t>
      </w:r>
      <w:r>
        <w:rPr/>
        <w:t>information: bank: Tatra Banka a. s.</w:t>
      </w:r>
    </w:p>
    <w:p>
      <w:pPr>
        <w:spacing w:before="2"/>
        <w:ind w:left="576" w:right="0" w:firstLine="0"/>
        <w:jc w:val="left"/>
        <w:rPr>
          <w:b/>
          <w:sz w:val="20"/>
        </w:rPr>
      </w:pPr>
      <w:r>
        <w:rPr>
          <w:b/>
          <w:sz w:val="20"/>
        </w:rPr>
        <w:t>IBAN:</w:t>
      </w:r>
      <w:r>
        <w:rPr>
          <w:b/>
          <w:spacing w:val="-9"/>
          <w:sz w:val="20"/>
        </w:rPr>
        <w:t> </w:t>
      </w:r>
      <w:r>
        <w:rPr>
          <w:b/>
          <w:sz w:val="20"/>
        </w:rPr>
        <w:t>SK39</w:t>
      </w:r>
      <w:r>
        <w:rPr>
          <w:b/>
          <w:spacing w:val="-9"/>
          <w:sz w:val="20"/>
        </w:rPr>
        <w:t> </w:t>
      </w:r>
      <w:r>
        <w:rPr>
          <w:b/>
          <w:sz w:val="20"/>
        </w:rPr>
        <w:t>1100</w:t>
      </w:r>
      <w:r>
        <w:rPr>
          <w:b/>
          <w:spacing w:val="-10"/>
          <w:sz w:val="20"/>
        </w:rPr>
        <w:t> </w:t>
      </w:r>
      <w:r>
        <w:rPr>
          <w:b/>
          <w:sz w:val="20"/>
        </w:rPr>
        <w:t>0000</w:t>
      </w:r>
      <w:r>
        <w:rPr>
          <w:b/>
          <w:spacing w:val="-9"/>
          <w:sz w:val="20"/>
        </w:rPr>
        <w:t> </w:t>
      </w:r>
      <w:r>
        <w:rPr>
          <w:b/>
          <w:sz w:val="20"/>
        </w:rPr>
        <w:t>0026</w:t>
      </w:r>
      <w:r>
        <w:rPr>
          <w:b/>
          <w:spacing w:val="-10"/>
          <w:sz w:val="20"/>
        </w:rPr>
        <w:t> </w:t>
      </w:r>
      <w:r>
        <w:rPr>
          <w:b/>
          <w:sz w:val="20"/>
        </w:rPr>
        <w:t>2153</w:t>
      </w:r>
      <w:r>
        <w:rPr>
          <w:b/>
          <w:spacing w:val="-9"/>
          <w:sz w:val="20"/>
        </w:rPr>
        <w:t> </w:t>
      </w:r>
      <w:r>
        <w:rPr>
          <w:b/>
          <w:sz w:val="20"/>
        </w:rPr>
        <w:t>5285 SWIFT: TATRSKBX</w:t>
      </w:r>
    </w:p>
    <w:p>
      <w:pPr>
        <w:spacing w:line="240" w:lineRule="auto" w:before="0"/>
        <w:rPr>
          <w:b/>
          <w:sz w:val="22"/>
        </w:rPr>
      </w:pPr>
      <w:r>
        <w:rPr/>
        <w:br w:type="column"/>
      </w:r>
      <w:r>
        <w:rPr>
          <w:b/>
          <w:sz w:val="22"/>
        </w:rPr>
      </w:r>
    </w:p>
    <w:p>
      <w:pPr>
        <w:pStyle w:val="BodyText"/>
        <w:spacing w:before="3"/>
        <w:rPr>
          <w:b/>
          <w:sz w:val="19"/>
        </w:rPr>
      </w:pPr>
    </w:p>
    <w:p>
      <w:pPr>
        <w:pStyle w:val="Heading2"/>
        <w:tabs>
          <w:tab w:pos="2215" w:val="left" w:leader="none"/>
        </w:tabs>
        <w:ind w:left="311" w:right="2847"/>
      </w:pPr>
      <w:r>
        <w:rPr/>
        <w:t>Text</w:t>
      </w:r>
      <w:r>
        <w:rPr>
          <w:spacing w:val="-10"/>
        </w:rPr>
        <w:t> </w:t>
      </w:r>
      <w:r>
        <w:rPr/>
        <w:t>for</w:t>
      </w:r>
      <w:r>
        <w:rPr>
          <w:spacing w:val="-10"/>
        </w:rPr>
        <w:t> </w:t>
      </w:r>
      <w:r>
        <w:rPr/>
        <w:t>the</w:t>
      </w:r>
      <w:r>
        <w:rPr>
          <w:spacing w:val="-11"/>
        </w:rPr>
        <w:t> </w:t>
      </w:r>
      <w:r>
        <w:rPr/>
        <w:t>recipient:</w:t>
      </w:r>
      <w:r>
        <w:rPr>
          <w:spacing w:val="-10"/>
        </w:rPr>
        <w:t> </w:t>
      </w:r>
      <w:r>
        <w:rPr/>
        <w:t>number</w:t>
      </w:r>
      <w:r>
        <w:rPr>
          <w:spacing w:val="-10"/>
        </w:rPr>
        <w:t> </w:t>
      </w:r>
      <w:r>
        <w:rPr/>
        <w:t>of</w:t>
      </w:r>
      <w:r>
        <w:rPr>
          <w:spacing w:val="-10"/>
        </w:rPr>
        <w:t> </w:t>
      </w:r>
      <w:r>
        <w:rPr/>
        <w:t>invoice ID VAT:</w:t>
        <w:tab/>
      </w:r>
      <w:r>
        <w:rPr>
          <w:spacing w:val="-2"/>
        </w:rPr>
        <w:t>SK2020699527</w:t>
      </w:r>
    </w:p>
    <w:p>
      <w:pPr>
        <w:spacing w:after="0"/>
        <w:sectPr>
          <w:type w:val="continuous"/>
          <w:pgSz w:w="11910" w:h="16840"/>
          <w:pgMar w:top="920" w:bottom="280" w:left="700" w:right="660"/>
          <w:cols w:num="2" w:equalWidth="0">
            <w:col w:w="3895" w:space="40"/>
            <w:col w:w="6615"/>
          </w:cols>
        </w:sectPr>
      </w:pPr>
    </w:p>
    <w:p>
      <w:pPr>
        <w:pStyle w:val="BodyText"/>
        <w:spacing w:before="1"/>
        <w:rPr>
          <w:b/>
          <w:sz w:val="24"/>
        </w:rPr>
      </w:pPr>
    </w:p>
    <w:p>
      <w:pPr>
        <w:pStyle w:val="BodyText"/>
        <w:tabs>
          <w:tab w:pos="1976" w:val="left" w:leader="none"/>
        </w:tabs>
        <w:spacing w:before="92"/>
        <w:ind w:left="1976" w:right="2000" w:hanging="1412"/>
      </w:pPr>
      <w:r>
        <w:rPr>
          <w:b/>
          <w:spacing w:val="-2"/>
        </w:rPr>
        <w:t>Application:</w:t>
      </w:r>
      <w:r>
        <w:rPr>
          <w:b/>
        </w:rPr>
        <w:tab/>
      </w:r>
      <w:r>
        <w:rPr/>
        <w:t>In</w:t>
      </w:r>
      <w:r>
        <w:rPr>
          <w:spacing w:val="-5"/>
        </w:rPr>
        <w:t> </w:t>
      </w:r>
      <w:r>
        <w:rPr/>
        <w:t>case</w:t>
      </w:r>
      <w:r>
        <w:rPr>
          <w:spacing w:val="-7"/>
        </w:rPr>
        <w:t> </w:t>
      </w:r>
      <w:r>
        <w:rPr/>
        <w:t>of</w:t>
      </w:r>
      <w:r>
        <w:rPr>
          <w:spacing w:val="-5"/>
        </w:rPr>
        <w:t> </w:t>
      </w:r>
      <w:r>
        <w:rPr/>
        <w:t>interest,</w:t>
      </w:r>
      <w:r>
        <w:rPr>
          <w:spacing w:val="-4"/>
        </w:rPr>
        <w:t> </w:t>
      </w:r>
      <w:r>
        <w:rPr/>
        <w:t>please,</w:t>
      </w:r>
      <w:r>
        <w:rPr>
          <w:spacing w:val="-6"/>
        </w:rPr>
        <w:t> </w:t>
      </w:r>
      <w:r>
        <w:rPr/>
        <w:t>contact</w:t>
      </w:r>
      <w:r>
        <w:rPr>
          <w:spacing w:val="-7"/>
        </w:rPr>
        <w:t> </w:t>
      </w:r>
      <w:r>
        <w:rPr/>
        <w:t>us</w:t>
      </w:r>
      <w:r>
        <w:rPr>
          <w:spacing w:val="-6"/>
        </w:rPr>
        <w:t> </w:t>
      </w:r>
      <w:r>
        <w:rPr/>
        <w:t>by</w:t>
      </w:r>
      <w:r>
        <w:rPr>
          <w:spacing w:val="-4"/>
        </w:rPr>
        <w:t> </w:t>
      </w:r>
      <w:r>
        <w:rPr/>
        <w:t>e-mail</w:t>
      </w:r>
      <w:r>
        <w:rPr>
          <w:spacing w:val="-7"/>
        </w:rPr>
        <w:t> </w:t>
      </w:r>
      <w:r>
        <w:rPr/>
        <w:t>at</w:t>
      </w:r>
      <w:r>
        <w:rPr>
          <w:spacing w:val="-6"/>
        </w:rPr>
        <w:t> </w:t>
      </w:r>
      <w:hyperlink r:id="rId8">
        <w:r>
          <w:rPr>
            <w:color w:val="0000FF"/>
            <w:u w:val="single" w:color="0000FF"/>
          </w:rPr>
          <w:t>trainings</w:t>
        </w:r>
      </w:hyperlink>
      <w:r>
        <w:rPr>
          <w:color w:val="0000FF"/>
          <w:u w:val="single" w:color="0000FF"/>
        </w:rPr>
        <w:t>@ssk.sk</w:t>
      </w:r>
      <w:r>
        <w:rPr>
          <w:color w:val="0000FF"/>
          <w:spacing w:val="-5"/>
        </w:rPr>
        <w:t> </w:t>
      </w:r>
      <w:r>
        <w:rPr/>
        <w:t>or</w:t>
      </w:r>
      <w:r>
        <w:rPr>
          <w:spacing w:val="-4"/>
        </w:rPr>
        <w:t> </w:t>
      </w:r>
      <w:r>
        <w:rPr/>
        <w:t>by</w:t>
      </w:r>
      <w:r>
        <w:rPr>
          <w:spacing w:val="-6"/>
        </w:rPr>
        <w:t> </w:t>
      </w:r>
      <w:r>
        <w:rPr/>
        <w:t>phone</w:t>
      </w:r>
      <w:r>
        <w:rPr>
          <w:spacing w:val="-6"/>
        </w:rPr>
        <w:t> </w:t>
      </w:r>
      <w:r>
        <w:rPr/>
        <w:t>on mobile 00421905 956 311</w:t>
      </w:r>
    </w:p>
    <w:p>
      <w:pPr>
        <w:pStyle w:val="BodyText"/>
      </w:pPr>
    </w:p>
    <w:p>
      <w:pPr>
        <w:pStyle w:val="BodyText"/>
        <w:ind w:left="565"/>
        <w:jc w:val="both"/>
      </w:pPr>
      <w:r>
        <w:rPr>
          <w:b/>
        </w:rPr>
        <w:t>Refreshments:</w:t>
      </w:r>
      <w:r>
        <w:rPr>
          <w:b/>
          <w:spacing w:val="56"/>
        </w:rPr>
        <w:t>  </w:t>
      </w:r>
      <w:r>
        <w:rPr/>
        <w:t>During</w:t>
      </w:r>
      <w:r>
        <w:rPr>
          <w:spacing w:val="-1"/>
        </w:rPr>
        <w:t> </w:t>
      </w:r>
      <w:r>
        <w:rPr/>
        <w:t>the</w:t>
      </w:r>
      <w:r>
        <w:rPr>
          <w:spacing w:val="-2"/>
        </w:rPr>
        <w:t> </w:t>
      </w:r>
      <w:r>
        <w:rPr/>
        <w:t>exam, refreshments</w:t>
      </w:r>
      <w:r>
        <w:rPr>
          <w:spacing w:val="-2"/>
        </w:rPr>
        <w:t> </w:t>
      </w:r>
      <w:r>
        <w:rPr/>
        <w:t>are</w:t>
      </w:r>
      <w:r>
        <w:rPr>
          <w:spacing w:val="-2"/>
        </w:rPr>
        <w:t> </w:t>
      </w:r>
      <w:r>
        <w:rPr/>
        <w:t>provided for</w:t>
      </w:r>
      <w:r>
        <w:rPr>
          <w:spacing w:val="-1"/>
        </w:rPr>
        <w:t> </w:t>
      </w:r>
      <w:r>
        <w:rPr>
          <w:spacing w:val="-2"/>
        </w:rPr>
        <w:t>participants.</w:t>
      </w:r>
    </w:p>
    <w:p>
      <w:pPr>
        <w:pStyle w:val="BodyText"/>
        <w:spacing w:before="1"/>
      </w:pPr>
    </w:p>
    <w:p>
      <w:pPr>
        <w:pStyle w:val="Heading2"/>
        <w:ind w:left="565"/>
        <w:jc w:val="both"/>
      </w:pPr>
      <w:r>
        <w:rPr/>
        <w:t>Target</w:t>
      </w:r>
      <w:r>
        <w:rPr>
          <w:spacing w:val="-3"/>
        </w:rPr>
        <w:t> </w:t>
      </w:r>
      <w:r>
        <w:rPr>
          <w:spacing w:val="-2"/>
        </w:rPr>
        <w:t>group</w:t>
      </w:r>
    </w:p>
    <w:p>
      <w:pPr>
        <w:pStyle w:val="BodyText"/>
        <w:spacing w:line="249" w:lineRule="auto" w:before="19"/>
        <w:ind w:left="565" w:right="619"/>
        <w:jc w:val="both"/>
      </w:pPr>
      <w:r>
        <w:rPr/>
        <w:t>The exam is intended for employees whose task is to ensure and perform internal (within their own organization) or external (in the supply chain) process audits. It is also suitable for external auditors appointed as third party audit </w:t>
      </w:r>
      <w:r>
        <w:rPr>
          <w:spacing w:val="-2"/>
        </w:rPr>
        <w:t>providers.</w:t>
      </w:r>
    </w:p>
    <w:p>
      <w:pPr>
        <w:pStyle w:val="Heading2"/>
        <w:spacing w:before="167"/>
        <w:ind w:left="565"/>
      </w:pPr>
      <w:r>
        <w:rPr>
          <w:spacing w:val="-2"/>
        </w:rPr>
        <w:t>Guarantor/Organizer:</w:t>
      </w:r>
    </w:p>
    <w:p>
      <w:pPr>
        <w:pStyle w:val="BodyText"/>
        <w:spacing w:before="9"/>
        <w:ind w:left="565"/>
      </w:pPr>
      <w:r>
        <w:rPr/>
        <w:t>Slovak</w:t>
      </w:r>
      <w:r>
        <w:rPr>
          <w:spacing w:val="-8"/>
        </w:rPr>
        <w:t> </w:t>
      </w:r>
      <w:r>
        <w:rPr/>
        <w:t>Society</w:t>
      </w:r>
      <w:r>
        <w:rPr>
          <w:spacing w:val="-7"/>
        </w:rPr>
        <w:t> </w:t>
      </w:r>
      <w:r>
        <w:rPr/>
        <w:t>for</w:t>
      </w:r>
      <w:r>
        <w:rPr>
          <w:spacing w:val="-7"/>
        </w:rPr>
        <w:t> </w:t>
      </w:r>
      <w:r>
        <w:rPr/>
        <w:t>Quality,</w:t>
      </w:r>
      <w:r>
        <w:rPr>
          <w:spacing w:val="-7"/>
        </w:rPr>
        <w:t> </w:t>
      </w:r>
      <w:r>
        <w:rPr/>
        <w:t>Šoltésovej</w:t>
      </w:r>
      <w:r>
        <w:rPr>
          <w:spacing w:val="-7"/>
        </w:rPr>
        <w:t> </w:t>
      </w:r>
      <w:r>
        <w:rPr/>
        <w:t>14,</w:t>
      </w:r>
      <w:r>
        <w:rPr>
          <w:spacing w:val="-9"/>
        </w:rPr>
        <w:t> </w:t>
      </w:r>
      <w:r>
        <w:rPr/>
        <w:t>811</w:t>
      </w:r>
      <w:r>
        <w:rPr>
          <w:spacing w:val="-8"/>
        </w:rPr>
        <w:t> </w:t>
      </w:r>
      <w:r>
        <w:rPr/>
        <w:t>08</w:t>
      </w:r>
      <w:r>
        <w:rPr>
          <w:spacing w:val="-9"/>
        </w:rPr>
        <w:t> </w:t>
      </w:r>
      <w:r>
        <w:rPr/>
        <w:t>Bratislava,</w:t>
      </w:r>
      <w:r>
        <w:rPr>
          <w:spacing w:val="-6"/>
        </w:rPr>
        <w:t> </w:t>
      </w:r>
      <w:r>
        <w:rPr>
          <w:spacing w:val="-2"/>
        </w:rPr>
        <w:t>Slovakia</w:t>
      </w:r>
    </w:p>
    <w:p>
      <w:pPr>
        <w:pStyle w:val="BodyText"/>
      </w:pPr>
    </w:p>
    <w:p>
      <w:pPr>
        <w:pStyle w:val="BodyText"/>
      </w:pPr>
    </w:p>
    <w:p>
      <w:pPr>
        <w:pStyle w:val="BodyText"/>
      </w:pPr>
    </w:p>
    <w:p>
      <w:pPr>
        <w:pStyle w:val="BodyText"/>
      </w:pPr>
    </w:p>
    <w:p>
      <w:pPr>
        <w:pStyle w:val="BodyText"/>
        <w:spacing w:before="7"/>
        <w:rPr>
          <w:sz w:val="26"/>
        </w:rPr>
      </w:pPr>
    </w:p>
    <w:p>
      <w:pPr>
        <w:spacing w:before="92"/>
        <w:ind w:left="2324" w:right="2418" w:firstLine="0"/>
        <w:jc w:val="center"/>
        <w:rPr>
          <w:b/>
          <w:sz w:val="20"/>
        </w:rPr>
      </w:pPr>
      <w:r>
        <w:rPr>
          <w:b/>
          <w:sz w:val="20"/>
        </w:rPr>
        <w:t>Slovak</w:t>
      </w:r>
      <w:r>
        <w:rPr>
          <w:b/>
          <w:spacing w:val="-9"/>
          <w:sz w:val="20"/>
        </w:rPr>
        <w:t> </w:t>
      </w:r>
      <w:r>
        <w:rPr>
          <w:b/>
          <w:sz w:val="20"/>
        </w:rPr>
        <w:t>Society</w:t>
      </w:r>
      <w:r>
        <w:rPr>
          <w:b/>
          <w:spacing w:val="-8"/>
          <w:sz w:val="20"/>
        </w:rPr>
        <w:t> </w:t>
      </w:r>
      <w:r>
        <w:rPr>
          <w:b/>
          <w:sz w:val="20"/>
        </w:rPr>
        <w:t>for</w:t>
      </w:r>
      <w:r>
        <w:rPr>
          <w:b/>
          <w:spacing w:val="-8"/>
          <w:sz w:val="20"/>
        </w:rPr>
        <w:t> </w:t>
      </w:r>
      <w:r>
        <w:rPr>
          <w:b/>
          <w:sz w:val="20"/>
        </w:rPr>
        <w:t>Quality,</w:t>
      </w:r>
      <w:r>
        <w:rPr>
          <w:b/>
          <w:spacing w:val="-9"/>
          <w:sz w:val="20"/>
        </w:rPr>
        <w:t> </w:t>
      </w:r>
      <w:r>
        <w:rPr>
          <w:b/>
          <w:sz w:val="20"/>
        </w:rPr>
        <w:t>Šoltésovej</w:t>
      </w:r>
      <w:r>
        <w:rPr>
          <w:b/>
          <w:spacing w:val="-8"/>
          <w:sz w:val="20"/>
        </w:rPr>
        <w:t> </w:t>
      </w:r>
      <w:r>
        <w:rPr>
          <w:b/>
          <w:sz w:val="20"/>
        </w:rPr>
        <w:t>14,</w:t>
      </w:r>
      <w:r>
        <w:rPr>
          <w:b/>
          <w:spacing w:val="-9"/>
          <w:sz w:val="20"/>
        </w:rPr>
        <w:t> </w:t>
      </w:r>
      <w:r>
        <w:rPr>
          <w:b/>
          <w:sz w:val="20"/>
        </w:rPr>
        <w:t>811</w:t>
      </w:r>
      <w:r>
        <w:rPr>
          <w:b/>
          <w:spacing w:val="-9"/>
          <w:sz w:val="20"/>
        </w:rPr>
        <w:t> </w:t>
      </w:r>
      <w:r>
        <w:rPr>
          <w:b/>
          <w:sz w:val="20"/>
        </w:rPr>
        <w:t>08</w:t>
      </w:r>
      <w:r>
        <w:rPr>
          <w:b/>
          <w:spacing w:val="-6"/>
          <w:sz w:val="20"/>
        </w:rPr>
        <w:t> </w:t>
      </w:r>
      <w:r>
        <w:rPr>
          <w:b/>
          <w:sz w:val="20"/>
        </w:rPr>
        <w:t>Bratislava,</w:t>
      </w:r>
      <w:r>
        <w:rPr>
          <w:b/>
          <w:spacing w:val="-7"/>
          <w:sz w:val="20"/>
        </w:rPr>
        <w:t> </w:t>
      </w:r>
      <w:r>
        <w:rPr>
          <w:b/>
          <w:spacing w:val="-2"/>
          <w:sz w:val="20"/>
        </w:rPr>
        <w:t>Slovakia</w:t>
      </w:r>
    </w:p>
    <w:p>
      <w:pPr>
        <w:spacing w:after="0"/>
        <w:jc w:val="center"/>
        <w:rPr>
          <w:sz w:val="20"/>
        </w:rPr>
        <w:sectPr>
          <w:type w:val="continuous"/>
          <w:pgSz w:w="11910" w:h="16840"/>
          <w:pgMar w:top="920" w:bottom="280" w:left="700" w:right="660"/>
        </w:sectPr>
      </w:pPr>
    </w:p>
    <w:p>
      <w:pPr>
        <w:spacing w:before="60"/>
        <w:ind w:left="578" w:right="0" w:firstLine="0"/>
        <w:jc w:val="both"/>
        <w:rPr>
          <w:b/>
          <w:sz w:val="24"/>
        </w:rPr>
      </w:pPr>
      <w:r>
        <w:rPr>
          <w:b/>
          <w:sz w:val="24"/>
        </w:rPr>
        <w:t>Test</w:t>
      </w:r>
      <w:r>
        <w:rPr>
          <w:b/>
          <w:spacing w:val="-12"/>
          <w:sz w:val="24"/>
        </w:rPr>
        <w:t> </w:t>
      </w:r>
      <w:r>
        <w:rPr>
          <w:b/>
          <w:sz w:val="24"/>
        </w:rPr>
        <w:t>procedure</w:t>
      </w:r>
      <w:r>
        <w:rPr>
          <w:b/>
          <w:spacing w:val="-10"/>
          <w:sz w:val="24"/>
        </w:rPr>
        <w:t> </w:t>
      </w:r>
      <w:r>
        <w:rPr>
          <w:b/>
          <w:sz w:val="24"/>
        </w:rPr>
        <w:t>and</w:t>
      </w:r>
      <w:r>
        <w:rPr>
          <w:b/>
          <w:spacing w:val="-12"/>
          <w:sz w:val="24"/>
        </w:rPr>
        <w:t> </w:t>
      </w:r>
      <w:r>
        <w:rPr>
          <w:b/>
          <w:spacing w:val="-2"/>
          <w:sz w:val="24"/>
        </w:rPr>
        <w:t>procedure</w:t>
      </w:r>
    </w:p>
    <w:p>
      <w:pPr>
        <w:pStyle w:val="BodyText"/>
        <w:spacing w:before="7"/>
        <w:ind w:left="578" w:right="605"/>
        <w:jc w:val="both"/>
      </w:pPr>
      <w:r>
        <w:rPr/>
        <w:t>The</w:t>
      </w:r>
      <w:r>
        <w:rPr>
          <w:spacing w:val="-9"/>
        </w:rPr>
        <w:t> </w:t>
      </w:r>
      <w:r>
        <w:rPr/>
        <w:t>exam</w:t>
      </w:r>
      <w:r>
        <w:rPr>
          <w:spacing w:val="-8"/>
        </w:rPr>
        <w:t> </w:t>
      </w:r>
      <w:r>
        <w:rPr/>
        <w:t>consists</w:t>
      </w:r>
      <w:r>
        <w:rPr>
          <w:spacing w:val="-8"/>
        </w:rPr>
        <w:t> </w:t>
      </w:r>
      <w:r>
        <w:rPr/>
        <w:t>of</w:t>
      </w:r>
      <w:r>
        <w:rPr>
          <w:spacing w:val="-8"/>
        </w:rPr>
        <w:t> </w:t>
      </w:r>
      <w:r>
        <w:rPr/>
        <w:t>a</w:t>
      </w:r>
      <w:r>
        <w:rPr>
          <w:spacing w:val="-11"/>
        </w:rPr>
        <w:t> </w:t>
      </w:r>
      <w:r>
        <w:rPr/>
        <w:t>written</w:t>
      </w:r>
      <w:r>
        <w:rPr>
          <w:spacing w:val="-9"/>
        </w:rPr>
        <w:t> </w:t>
      </w:r>
      <w:r>
        <w:rPr/>
        <w:t>and</w:t>
      </w:r>
      <w:r>
        <w:rPr>
          <w:spacing w:val="-9"/>
        </w:rPr>
        <w:t> </w:t>
      </w:r>
      <w:r>
        <w:rPr/>
        <w:t>an</w:t>
      </w:r>
      <w:r>
        <w:rPr>
          <w:spacing w:val="-10"/>
        </w:rPr>
        <w:t> </w:t>
      </w:r>
      <w:r>
        <w:rPr/>
        <w:t>oral</w:t>
      </w:r>
      <w:r>
        <w:rPr>
          <w:spacing w:val="-10"/>
        </w:rPr>
        <w:t> </w:t>
      </w:r>
      <w:r>
        <w:rPr/>
        <w:t>part.</w:t>
      </w:r>
      <w:r>
        <w:rPr>
          <w:spacing w:val="-8"/>
        </w:rPr>
        <w:t> </w:t>
      </w:r>
      <w:r>
        <w:rPr/>
        <w:t>The</w:t>
      </w:r>
      <w:r>
        <w:rPr>
          <w:spacing w:val="-9"/>
        </w:rPr>
        <w:t> </w:t>
      </w:r>
      <w:r>
        <w:rPr/>
        <w:t>written</w:t>
      </w:r>
      <w:r>
        <w:rPr>
          <w:spacing w:val="-10"/>
        </w:rPr>
        <w:t> </w:t>
      </w:r>
      <w:r>
        <w:rPr/>
        <w:t>part</w:t>
      </w:r>
      <w:r>
        <w:rPr>
          <w:spacing w:val="-8"/>
        </w:rPr>
        <w:t> </w:t>
      </w:r>
      <w:r>
        <w:rPr/>
        <w:t>contains</w:t>
      </w:r>
      <w:r>
        <w:rPr>
          <w:spacing w:val="-9"/>
        </w:rPr>
        <w:t> </w:t>
      </w:r>
      <w:r>
        <w:rPr/>
        <w:t>40</w:t>
      </w:r>
      <w:r>
        <w:rPr>
          <w:spacing w:val="-9"/>
        </w:rPr>
        <w:t> </w:t>
      </w:r>
      <w:r>
        <w:rPr/>
        <w:t>questions</w:t>
      </w:r>
      <w:r>
        <w:rPr>
          <w:spacing w:val="-9"/>
        </w:rPr>
        <w:t> </w:t>
      </w:r>
      <w:r>
        <w:rPr/>
        <w:t>that</w:t>
      </w:r>
      <w:r>
        <w:rPr>
          <w:spacing w:val="-11"/>
        </w:rPr>
        <w:t> </w:t>
      </w:r>
      <w:r>
        <w:rPr/>
        <w:t>need</w:t>
      </w:r>
      <w:r>
        <w:rPr>
          <w:spacing w:val="-8"/>
        </w:rPr>
        <w:t> </w:t>
      </w:r>
      <w:r>
        <w:rPr/>
        <w:t>to</w:t>
      </w:r>
      <w:r>
        <w:rPr>
          <w:spacing w:val="-10"/>
        </w:rPr>
        <w:t> </w:t>
      </w:r>
      <w:r>
        <w:rPr/>
        <w:t>be</w:t>
      </w:r>
      <w:r>
        <w:rPr>
          <w:spacing w:val="-9"/>
        </w:rPr>
        <w:t> </w:t>
      </w:r>
      <w:r>
        <w:rPr/>
        <w:t>answered</w:t>
      </w:r>
      <w:r>
        <w:rPr>
          <w:spacing w:val="-6"/>
        </w:rPr>
        <w:t> </w:t>
      </w:r>
      <w:r>
        <w:rPr/>
        <w:t>within 60 minutes. The oral part lasts 20 minutes and is performed by two examiners. Upon successful completion ofboth parts</w:t>
      </w:r>
      <w:r>
        <w:rPr>
          <w:spacing w:val="-6"/>
        </w:rPr>
        <w:t> </w:t>
      </w:r>
      <w:r>
        <w:rPr/>
        <w:t>of</w:t>
      </w:r>
      <w:r>
        <w:rPr>
          <w:spacing w:val="-5"/>
        </w:rPr>
        <w:t> </w:t>
      </w:r>
      <w:r>
        <w:rPr/>
        <w:t>the</w:t>
      </w:r>
      <w:r>
        <w:rPr>
          <w:spacing w:val="-6"/>
        </w:rPr>
        <w:t> </w:t>
      </w:r>
      <w:r>
        <w:rPr/>
        <w:t>exam,</w:t>
      </w:r>
      <w:r>
        <w:rPr>
          <w:spacing w:val="-4"/>
        </w:rPr>
        <w:t> </w:t>
      </w:r>
      <w:r>
        <w:rPr/>
        <w:t>the</w:t>
      </w:r>
      <w:r>
        <w:rPr>
          <w:spacing w:val="-6"/>
        </w:rPr>
        <w:t> </w:t>
      </w:r>
      <w:r>
        <w:rPr/>
        <w:t>participant</w:t>
      </w:r>
      <w:r>
        <w:rPr>
          <w:spacing w:val="-5"/>
        </w:rPr>
        <w:t> </w:t>
      </w:r>
      <w:r>
        <w:rPr/>
        <w:t>will</w:t>
      </w:r>
      <w:r>
        <w:rPr>
          <w:spacing w:val="-5"/>
        </w:rPr>
        <w:t> </w:t>
      </w:r>
      <w:r>
        <w:rPr/>
        <w:t>receive</w:t>
      </w:r>
      <w:r>
        <w:rPr>
          <w:spacing w:val="-5"/>
        </w:rPr>
        <w:t> </w:t>
      </w:r>
      <w:r>
        <w:rPr/>
        <w:t>an</w:t>
      </w:r>
      <w:r>
        <w:rPr>
          <w:spacing w:val="-4"/>
        </w:rPr>
        <w:t> </w:t>
      </w:r>
      <w:r>
        <w:rPr/>
        <w:t>auditor's</w:t>
      </w:r>
      <w:r>
        <w:rPr>
          <w:spacing w:val="-6"/>
        </w:rPr>
        <w:t> </w:t>
      </w:r>
      <w:r>
        <w:rPr/>
        <w:t>card</w:t>
      </w:r>
      <w:r>
        <w:rPr>
          <w:spacing w:val="-5"/>
        </w:rPr>
        <w:t> </w:t>
      </w:r>
      <w:r>
        <w:rPr/>
        <w:t>and</w:t>
      </w:r>
      <w:r>
        <w:rPr>
          <w:spacing w:val="-4"/>
        </w:rPr>
        <w:t> </w:t>
      </w:r>
      <w:r>
        <w:rPr/>
        <w:t>a</w:t>
      </w:r>
      <w:r>
        <w:rPr>
          <w:spacing w:val="-6"/>
        </w:rPr>
        <w:t> </w:t>
      </w:r>
      <w:r>
        <w:rPr/>
        <w:t>certificate,</w:t>
      </w:r>
      <w:r>
        <w:rPr>
          <w:spacing w:val="-4"/>
        </w:rPr>
        <w:t> </w:t>
      </w:r>
      <w:r>
        <w:rPr/>
        <w:t>which</w:t>
      </w:r>
      <w:r>
        <w:rPr>
          <w:spacing w:val="-5"/>
        </w:rPr>
        <w:t> </w:t>
      </w:r>
      <w:r>
        <w:rPr/>
        <w:t>is</w:t>
      </w:r>
      <w:r>
        <w:rPr>
          <w:spacing w:val="-5"/>
        </w:rPr>
        <w:t> </w:t>
      </w:r>
      <w:r>
        <w:rPr/>
        <w:t>registered</w:t>
      </w:r>
      <w:r>
        <w:rPr>
          <w:spacing w:val="-5"/>
        </w:rPr>
        <w:t> </w:t>
      </w:r>
      <w:r>
        <w:rPr/>
        <w:t>in</w:t>
      </w:r>
      <w:r>
        <w:rPr>
          <w:spacing w:val="-6"/>
        </w:rPr>
        <w:t> </w:t>
      </w:r>
      <w:r>
        <w:rPr/>
        <w:t>the</w:t>
      </w:r>
      <w:r>
        <w:rPr>
          <w:spacing w:val="-6"/>
        </w:rPr>
        <w:t> </w:t>
      </w:r>
      <w:r>
        <w:rPr/>
        <w:t>VDA</w:t>
      </w:r>
      <w:r>
        <w:rPr>
          <w:spacing w:val="-2"/>
        </w:rPr>
        <w:t> </w:t>
      </w:r>
      <w:r>
        <w:rPr/>
        <w:t>QMC and SSK databases.</w:t>
      </w:r>
    </w:p>
    <w:p>
      <w:pPr>
        <w:pStyle w:val="BodyText"/>
        <w:spacing w:before="4"/>
      </w:pPr>
    </w:p>
    <w:p>
      <w:pPr>
        <w:pStyle w:val="BodyText"/>
        <w:ind w:left="578"/>
      </w:pPr>
      <w:r>
        <w:rPr/>
        <w:t>The</w:t>
      </w:r>
      <w:r>
        <w:rPr>
          <w:spacing w:val="-5"/>
        </w:rPr>
        <w:t> </w:t>
      </w:r>
      <w:r>
        <w:rPr/>
        <w:t>exam</w:t>
      </w:r>
      <w:r>
        <w:rPr>
          <w:spacing w:val="-4"/>
        </w:rPr>
        <w:t> </w:t>
      </w:r>
      <w:r>
        <w:rPr/>
        <w:t>starts</w:t>
      </w:r>
      <w:r>
        <w:rPr>
          <w:spacing w:val="-5"/>
        </w:rPr>
        <w:t> </w:t>
      </w:r>
      <w:r>
        <w:rPr/>
        <w:t>in</w:t>
      </w:r>
      <w:r>
        <w:rPr>
          <w:spacing w:val="-4"/>
        </w:rPr>
        <w:t> </w:t>
      </w:r>
      <w:r>
        <w:rPr/>
        <w:t>the</w:t>
      </w:r>
      <w:r>
        <w:rPr>
          <w:spacing w:val="-5"/>
        </w:rPr>
        <w:t> </w:t>
      </w:r>
      <w:r>
        <w:rPr/>
        <w:t>morning</w:t>
      </w:r>
      <w:r>
        <w:rPr>
          <w:spacing w:val="-5"/>
        </w:rPr>
        <w:t> </w:t>
      </w:r>
      <w:r>
        <w:rPr/>
        <w:t>at</w:t>
      </w:r>
      <w:r>
        <w:rPr>
          <w:spacing w:val="-4"/>
        </w:rPr>
        <w:t> </w:t>
      </w:r>
      <w:r>
        <w:rPr/>
        <w:t>8.00</w:t>
      </w:r>
      <w:r>
        <w:rPr>
          <w:spacing w:val="-4"/>
        </w:rPr>
        <w:t> </w:t>
      </w:r>
      <w:r>
        <w:rPr/>
        <w:t>am,</w:t>
      </w:r>
      <w:r>
        <w:rPr>
          <w:spacing w:val="-6"/>
        </w:rPr>
        <w:t> </w:t>
      </w:r>
      <w:r>
        <w:rPr/>
        <w:t>on</w:t>
      </w:r>
      <w:r>
        <w:rPr>
          <w:spacing w:val="-3"/>
        </w:rPr>
        <w:t> </w:t>
      </w:r>
      <w:r>
        <w:rPr/>
        <w:t>a</w:t>
      </w:r>
      <w:r>
        <w:rPr>
          <w:spacing w:val="-5"/>
        </w:rPr>
        <w:t> </w:t>
      </w:r>
      <w:r>
        <w:rPr/>
        <w:t>specific</w:t>
      </w:r>
      <w:r>
        <w:rPr>
          <w:spacing w:val="-6"/>
        </w:rPr>
        <w:t> </w:t>
      </w:r>
      <w:r>
        <w:rPr/>
        <w:t>day</w:t>
      </w:r>
      <w:r>
        <w:rPr>
          <w:spacing w:val="-3"/>
        </w:rPr>
        <w:t> </w:t>
      </w:r>
      <w:r>
        <w:rPr/>
        <w:t>and</w:t>
      </w:r>
      <w:r>
        <w:rPr>
          <w:spacing w:val="-4"/>
        </w:rPr>
        <w:t> </w:t>
      </w:r>
      <w:r>
        <w:rPr/>
        <w:t>the</w:t>
      </w:r>
      <w:r>
        <w:rPr>
          <w:spacing w:val="-5"/>
        </w:rPr>
        <w:t> </w:t>
      </w:r>
      <w:r>
        <w:rPr/>
        <w:t>course</w:t>
      </w:r>
      <w:r>
        <w:rPr>
          <w:spacing w:val="-4"/>
        </w:rPr>
        <w:t> </w:t>
      </w:r>
      <w:r>
        <w:rPr/>
        <w:t>is</w:t>
      </w:r>
      <w:r>
        <w:rPr>
          <w:spacing w:val="-5"/>
        </w:rPr>
        <w:t> </w:t>
      </w:r>
      <w:r>
        <w:rPr/>
        <w:t>as</w:t>
      </w:r>
      <w:r>
        <w:rPr>
          <w:spacing w:val="-5"/>
        </w:rPr>
        <w:t> </w:t>
      </w:r>
      <w:r>
        <w:rPr>
          <w:spacing w:val="-2"/>
        </w:rPr>
        <w:t>follows:</w:t>
      </w:r>
    </w:p>
    <w:p>
      <w:pPr>
        <w:pStyle w:val="ListParagraph"/>
        <w:numPr>
          <w:ilvl w:val="0"/>
          <w:numId w:val="1"/>
        </w:numPr>
        <w:tabs>
          <w:tab w:pos="1285" w:val="left" w:leader="none"/>
          <w:tab w:pos="1286" w:val="left" w:leader="none"/>
        </w:tabs>
        <w:spacing w:line="240" w:lineRule="auto" w:before="41" w:after="0"/>
        <w:ind w:left="1286" w:right="0" w:hanging="351"/>
        <w:jc w:val="left"/>
        <w:rPr>
          <w:sz w:val="20"/>
        </w:rPr>
      </w:pPr>
      <w:r>
        <w:rPr>
          <w:sz w:val="20"/>
        </w:rPr>
        <w:t>welcome</w:t>
      </w:r>
      <w:r>
        <w:rPr>
          <w:spacing w:val="-7"/>
          <w:sz w:val="20"/>
        </w:rPr>
        <w:t> </w:t>
      </w:r>
      <w:r>
        <w:rPr>
          <w:sz w:val="20"/>
        </w:rPr>
        <w:t>and</w:t>
      </w:r>
      <w:r>
        <w:rPr>
          <w:spacing w:val="-5"/>
          <w:sz w:val="20"/>
        </w:rPr>
        <w:t> </w:t>
      </w:r>
      <w:r>
        <w:rPr>
          <w:sz w:val="20"/>
        </w:rPr>
        <w:t>check</w:t>
      </w:r>
      <w:r>
        <w:rPr>
          <w:spacing w:val="-6"/>
          <w:sz w:val="20"/>
        </w:rPr>
        <w:t> </w:t>
      </w:r>
      <w:r>
        <w:rPr>
          <w:sz w:val="20"/>
        </w:rPr>
        <w:t>of</w:t>
      </w:r>
      <w:r>
        <w:rPr>
          <w:spacing w:val="-5"/>
          <w:sz w:val="20"/>
        </w:rPr>
        <w:t> </w:t>
      </w:r>
      <w:r>
        <w:rPr>
          <w:sz w:val="20"/>
        </w:rPr>
        <w:t>personal</w:t>
      </w:r>
      <w:r>
        <w:rPr>
          <w:spacing w:val="-6"/>
          <w:sz w:val="20"/>
        </w:rPr>
        <w:t> </w:t>
      </w:r>
      <w:r>
        <w:rPr>
          <w:sz w:val="20"/>
        </w:rPr>
        <w:t>documents</w:t>
      </w:r>
      <w:r>
        <w:rPr>
          <w:spacing w:val="-4"/>
          <w:sz w:val="20"/>
        </w:rPr>
        <w:t> </w:t>
      </w:r>
      <w:r>
        <w:rPr>
          <w:sz w:val="20"/>
        </w:rPr>
        <w:t>(please</w:t>
      </w:r>
      <w:r>
        <w:rPr>
          <w:spacing w:val="-5"/>
          <w:sz w:val="20"/>
        </w:rPr>
        <w:t> </w:t>
      </w:r>
      <w:r>
        <w:rPr>
          <w:sz w:val="20"/>
        </w:rPr>
        <w:t>bring</w:t>
      </w:r>
      <w:r>
        <w:rPr>
          <w:spacing w:val="-5"/>
          <w:sz w:val="20"/>
        </w:rPr>
        <w:t> </w:t>
      </w:r>
      <w:r>
        <w:rPr>
          <w:sz w:val="20"/>
        </w:rPr>
        <w:t>your</w:t>
      </w:r>
      <w:r>
        <w:rPr>
          <w:spacing w:val="-4"/>
          <w:sz w:val="20"/>
        </w:rPr>
        <w:t> </w:t>
      </w:r>
      <w:r>
        <w:rPr>
          <w:sz w:val="20"/>
        </w:rPr>
        <w:t>identity</w:t>
      </w:r>
      <w:r>
        <w:rPr>
          <w:spacing w:val="-5"/>
          <w:sz w:val="20"/>
        </w:rPr>
        <w:t> </w:t>
      </w:r>
      <w:r>
        <w:rPr>
          <w:sz w:val="20"/>
        </w:rPr>
        <w:t>card</w:t>
      </w:r>
      <w:r>
        <w:rPr>
          <w:spacing w:val="-5"/>
          <w:sz w:val="20"/>
        </w:rPr>
        <w:t> </w:t>
      </w:r>
      <w:r>
        <w:rPr>
          <w:sz w:val="20"/>
        </w:rPr>
        <w:t>or</w:t>
      </w:r>
      <w:r>
        <w:rPr>
          <w:spacing w:val="-5"/>
          <w:sz w:val="20"/>
        </w:rPr>
        <w:t> </w:t>
      </w:r>
      <w:r>
        <w:rPr>
          <w:spacing w:val="-2"/>
          <w:sz w:val="20"/>
        </w:rPr>
        <w:t>passport)</w:t>
      </w:r>
    </w:p>
    <w:p>
      <w:pPr>
        <w:pStyle w:val="ListParagraph"/>
        <w:numPr>
          <w:ilvl w:val="0"/>
          <w:numId w:val="1"/>
        </w:numPr>
        <w:tabs>
          <w:tab w:pos="1285" w:val="left" w:leader="none"/>
          <w:tab w:pos="1286" w:val="left" w:leader="none"/>
        </w:tabs>
        <w:spacing w:line="240" w:lineRule="auto" w:before="1" w:after="0"/>
        <w:ind w:left="1286" w:right="0" w:hanging="351"/>
        <w:jc w:val="left"/>
        <w:rPr>
          <w:sz w:val="20"/>
        </w:rPr>
      </w:pPr>
      <w:r>
        <w:rPr>
          <w:sz w:val="20"/>
        </w:rPr>
        <w:t>getting</w:t>
      </w:r>
      <w:r>
        <w:rPr>
          <w:spacing w:val="-6"/>
          <w:sz w:val="20"/>
        </w:rPr>
        <w:t> </w:t>
      </w:r>
      <w:r>
        <w:rPr>
          <w:sz w:val="20"/>
        </w:rPr>
        <w:t>acquainted</w:t>
      </w:r>
      <w:r>
        <w:rPr>
          <w:spacing w:val="-5"/>
          <w:sz w:val="20"/>
        </w:rPr>
        <w:t> </w:t>
      </w:r>
      <w:r>
        <w:rPr>
          <w:sz w:val="20"/>
        </w:rPr>
        <w:t>with</w:t>
      </w:r>
      <w:r>
        <w:rPr>
          <w:spacing w:val="-5"/>
          <w:sz w:val="20"/>
        </w:rPr>
        <w:t> </w:t>
      </w:r>
      <w:r>
        <w:rPr>
          <w:sz w:val="20"/>
        </w:rPr>
        <w:t>the</w:t>
      </w:r>
      <w:r>
        <w:rPr>
          <w:spacing w:val="-6"/>
          <w:sz w:val="20"/>
        </w:rPr>
        <w:t> </w:t>
      </w:r>
      <w:r>
        <w:rPr>
          <w:sz w:val="20"/>
        </w:rPr>
        <w:t>course</w:t>
      </w:r>
      <w:r>
        <w:rPr>
          <w:spacing w:val="-5"/>
          <w:sz w:val="20"/>
        </w:rPr>
        <w:t> </w:t>
      </w:r>
      <w:r>
        <w:rPr>
          <w:sz w:val="20"/>
        </w:rPr>
        <w:t>of</w:t>
      </w:r>
      <w:r>
        <w:rPr>
          <w:spacing w:val="-4"/>
          <w:sz w:val="20"/>
        </w:rPr>
        <w:t> </w:t>
      </w:r>
      <w:r>
        <w:rPr>
          <w:sz w:val="20"/>
        </w:rPr>
        <w:t>the</w:t>
      </w:r>
      <w:r>
        <w:rPr>
          <w:spacing w:val="-5"/>
          <w:sz w:val="20"/>
        </w:rPr>
        <w:t> </w:t>
      </w:r>
      <w:r>
        <w:rPr>
          <w:sz w:val="20"/>
        </w:rPr>
        <w:t>exam,</w:t>
      </w:r>
      <w:r>
        <w:rPr>
          <w:spacing w:val="-4"/>
          <w:sz w:val="20"/>
        </w:rPr>
        <w:t> </w:t>
      </w:r>
      <w:r>
        <w:rPr>
          <w:sz w:val="20"/>
        </w:rPr>
        <w:t>answering</w:t>
      </w:r>
      <w:r>
        <w:rPr>
          <w:spacing w:val="-5"/>
          <w:sz w:val="20"/>
        </w:rPr>
        <w:t> </w:t>
      </w:r>
      <w:r>
        <w:rPr>
          <w:sz w:val="20"/>
        </w:rPr>
        <w:t>general</w:t>
      </w:r>
      <w:r>
        <w:rPr>
          <w:spacing w:val="-5"/>
          <w:sz w:val="20"/>
        </w:rPr>
        <w:t> </w:t>
      </w:r>
      <w:r>
        <w:rPr>
          <w:spacing w:val="-2"/>
          <w:sz w:val="20"/>
        </w:rPr>
        <w:t>questions</w:t>
      </w:r>
    </w:p>
    <w:p>
      <w:pPr>
        <w:pStyle w:val="ListParagraph"/>
        <w:numPr>
          <w:ilvl w:val="0"/>
          <w:numId w:val="1"/>
        </w:numPr>
        <w:tabs>
          <w:tab w:pos="1285" w:val="left" w:leader="none"/>
          <w:tab w:pos="1286" w:val="left" w:leader="none"/>
        </w:tabs>
        <w:spacing w:line="240" w:lineRule="auto" w:before="0" w:after="0"/>
        <w:ind w:left="1286" w:right="1082" w:hanging="351"/>
        <w:jc w:val="left"/>
        <w:rPr>
          <w:sz w:val="20"/>
        </w:rPr>
      </w:pPr>
      <w:r>
        <w:rPr>
          <w:sz w:val="20"/>
        </w:rPr>
        <w:t>3rd</w:t>
      </w:r>
      <w:r>
        <w:rPr>
          <w:spacing w:val="-6"/>
          <w:sz w:val="20"/>
        </w:rPr>
        <w:t> </w:t>
      </w:r>
      <w:r>
        <w:rPr>
          <w:sz w:val="20"/>
        </w:rPr>
        <w:t>oral</w:t>
      </w:r>
      <w:r>
        <w:rPr>
          <w:spacing w:val="-6"/>
          <w:sz w:val="20"/>
        </w:rPr>
        <w:t> </w:t>
      </w:r>
      <w:r>
        <w:rPr>
          <w:sz w:val="20"/>
        </w:rPr>
        <w:t>and</w:t>
      </w:r>
      <w:r>
        <w:rPr>
          <w:spacing w:val="-5"/>
          <w:sz w:val="20"/>
        </w:rPr>
        <w:t> </w:t>
      </w:r>
      <w:r>
        <w:rPr>
          <w:sz w:val="20"/>
        </w:rPr>
        <w:t>written</w:t>
      </w:r>
      <w:r>
        <w:rPr>
          <w:spacing w:val="-5"/>
          <w:sz w:val="20"/>
        </w:rPr>
        <w:t> </w:t>
      </w:r>
      <w:r>
        <w:rPr>
          <w:sz w:val="20"/>
        </w:rPr>
        <w:t>exam</w:t>
      </w:r>
      <w:r>
        <w:rPr>
          <w:spacing w:val="-5"/>
          <w:sz w:val="20"/>
        </w:rPr>
        <w:t> </w:t>
      </w:r>
      <w:r>
        <w:rPr>
          <w:sz w:val="20"/>
        </w:rPr>
        <w:t>(length</w:t>
      </w:r>
      <w:r>
        <w:rPr>
          <w:spacing w:val="-6"/>
          <w:sz w:val="20"/>
        </w:rPr>
        <w:t> </w:t>
      </w:r>
      <w:r>
        <w:rPr>
          <w:sz w:val="20"/>
        </w:rPr>
        <w:t>of</w:t>
      </w:r>
      <w:r>
        <w:rPr>
          <w:spacing w:val="-6"/>
          <w:sz w:val="20"/>
        </w:rPr>
        <w:t> </w:t>
      </w:r>
      <w:r>
        <w:rPr>
          <w:sz w:val="20"/>
        </w:rPr>
        <w:t>breaks</w:t>
      </w:r>
      <w:r>
        <w:rPr>
          <w:spacing w:val="-5"/>
          <w:sz w:val="20"/>
        </w:rPr>
        <w:t> </w:t>
      </w:r>
      <w:r>
        <w:rPr>
          <w:sz w:val="20"/>
        </w:rPr>
        <w:t>and</w:t>
      </w:r>
      <w:r>
        <w:rPr>
          <w:spacing w:val="-6"/>
          <w:sz w:val="20"/>
        </w:rPr>
        <w:t> </w:t>
      </w:r>
      <w:r>
        <w:rPr>
          <w:sz w:val="20"/>
        </w:rPr>
        <w:t>delays</w:t>
      </w:r>
      <w:r>
        <w:rPr>
          <w:spacing w:val="-6"/>
          <w:sz w:val="20"/>
        </w:rPr>
        <w:t> </w:t>
      </w:r>
      <w:r>
        <w:rPr>
          <w:sz w:val="20"/>
        </w:rPr>
        <w:t>between</w:t>
      </w:r>
      <w:r>
        <w:rPr>
          <w:spacing w:val="-5"/>
          <w:sz w:val="20"/>
        </w:rPr>
        <w:t> </w:t>
      </w:r>
      <w:r>
        <w:rPr>
          <w:sz w:val="20"/>
        </w:rPr>
        <w:t>individual</w:t>
      </w:r>
      <w:r>
        <w:rPr>
          <w:spacing w:val="-6"/>
          <w:sz w:val="20"/>
        </w:rPr>
        <w:t> </w:t>
      </w:r>
      <w:r>
        <w:rPr>
          <w:sz w:val="20"/>
        </w:rPr>
        <w:t>parts</w:t>
      </w:r>
      <w:r>
        <w:rPr>
          <w:spacing w:val="-7"/>
          <w:sz w:val="20"/>
        </w:rPr>
        <w:t> </w:t>
      </w:r>
      <w:r>
        <w:rPr>
          <w:sz w:val="20"/>
        </w:rPr>
        <w:t>of</w:t>
      </w:r>
      <w:r>
        <w:rPr>
          <w:spacing w:val="-5"/>
          <w:sz w:val="20"/>
        </w:rPr>
        <w:t> </w:t>
      </w:r>
      <w:r>
        <w:rPr>
          <w:sz w:val="20"/>
        </w:rPr>
        <w:t>the</w:t>
      </w:r>
      <w:r>
        <w:rPr>
          <w:spacing w:val="-6"/>
          <w:sz w:val="20"/>
        </w:rPr>
        <w:t> </w:t>
      </w:r>
      <w:r>
        <w:rPr>
          <w:sz w:val="20"/>
        </w:rPr>
        <w:t>exam</w:t>
      </w:r>
      <w:r>
        <w:rPr>
          <w:spacing w:val="-5"/>
          <w:sz w:val="20"/>
        </w:rPr>
        <w:t> </w:t>
      </w:r>
      <w:r>
        <w:rPr>
          <w:sz w:val="20"/>
        </w:rPr>
        <w:t>may</w:t>
      </w:r>
      <w:r>
        <w:rPr>
          <w:spacing w:val="-6"/>
          <w:sz w:val="20"/>
        </w:rPr>
        <w:t> </w:t>
      </w:r>
      <w:r>
        <w:rPr>
          <w:sz w:val="20"/>
        </w:rPr>
        <w:t>vary, lunch break is between 12.00 - 13.00)</w:t>
      </w:r>
    </w:p>
    <w:p>
      <w:pPr>
        <w:spacing w:line="249" w:lineRule="auto" w:before="183"/>
        <w:ind w:left="574" w:right="516" w:firstLine="0"/>
        <w:jc w:val="left"/>
        <w:rPr>
          <w:b/>
          <w:sz w:val="24"/>
        </w:rPr>
      </w:pPr>
      <w:r>
        <w:rPr>
          <w:b/>
          <w:sz w:val="24"/>
        </w:rPr>
        <w:t>Before</w:t>
      </w:r>
      <w:r>
        <w:rPr>
          <w:b/>
          <w:spacing w:val="-6"/>
          <w:sz w:val="24"/>
        </w:rPr>
        <w:t> </w:t>
      </w:r>
      <w:r>
        <w:rPr>
          <w:b/>
          <w:sz w:val="24"/>
        </w:rPr>
        <w:t>entering</w:t>
      </w:r>
      <w:r>
        <w:rPr>
          <w:b/>
          <w:spacing w:val="-7"/>
          <w:sz w:val="24"/>
        </w:rPr>
        <w:t> </w:t>
      </w:r>
      <w:r>
        <w:rPr>
          <w:b/>
          <w:sz w:val="24"/>
        </w:rPr>
        <w:t>the</w:t>
      </w:r>
      <w:r>
        <w:rPr>
          <w:b/>
          <w:spacing w:val="-6"/>
          <w:sz w:val="24"/>
        </w:rPr>
        <w:t> </w:t>
      </w:r>
      <w:r>
        <w:rPr>
          <w:b/>
          <w:sz w:val="24"/>
        </w:rPr>
        <w:t>examination,</w:t>
      </w:r>
      <w:r>
        <w:rPr>
          <w:b/>
          <w:spacing w:val="-6"/>
          <w:sz w:val="24"/>
        </w:rPr>
        <w:t> </w:t>
      </w:r>
      <w:r>
        <w:rPr>
          <w:b/>
          <w:sz w:val="24"/>
        </w:rPr>
        <w:t>the</w:t>
      </w:r>
      <w:r>
        <w:rPr>
          <w:b/>
          <w:spacing w:val="-7"/>
          <w:sz w:val="24"/>
        </w:rPr>
        <w:t> </w:t>
      </w:r>
      <w:r>
        <w:rPr>
          <w:b/>
          <w:sz w:val="24"/>
        </w:rPr>
        <w:t>applicant</w:t>
      </w:r>
      <w:r>
        <w:rPr>
          <w:b/>
          <w:spacing w:val="-6"/>
          <w:sz w:val="24"/>
        </w:rPr>
        <w:t> </w:t>
      </w:r>
      <w:r>
        <w:rPr>
          <w:b/>
          <w:sz w:val="24"/>
        </w:rPr>
        <w:t>for</w:t>
      </w:r>
      <w:r>
        <w:rPr>
          <w:b/>
          <w:spacing w:val="-6"/>
          <w:sz w:val="24"/>
        </w:rPr>
        <w:t> </w:t>
      </w:r>
      <w:r>
        <w:rPr>
          <w:b/>
          <w:sz w:val="24"/>
        </w:rPr>
        <w:t>the</w:t>
      </w:r>
      <w:r>
        <w:rPr>
          <w:b/>
          <w:spacing w:val="-6"/>
          <w:sz w:val="24"/>
        </w:rPr>
        <w:t> </w:t>
      </w:r>
      <w:r>
        <w:rPr>
          <w:b/>
          <w:sz w:val="24"/>
        </w:rPr>
        <w:t>examination</w:t>
      </w:r>
      <w:r>
        <w:rPr>
          <w:b/>
          <w:spacing w:val="-7"/>
          <w:sz w:val="24"/>
        </w:rPr>
        <w:t> </w:t>
      </w:r>
      <w:r>
        <w:rPr>
          <w:b/>
          <w:sz w:val="24"/>
        </w:rPr>
        <w:t>must</w:t>
      </w:r>
      <w:r>
        <w:rPr>
          <w:b/>
          <w:spacing w:val="-7"/>
          <w:sz w:val="24"/>
        </w:rPr>
        <w:t> </w:t>
      </w:r>
      <w:r>
        <w:rPr>
          <w:b/>
          <w:sz w:val="24"/>
        </w:rPr>
        <w:t>document</w:t>
      </w:r>
      <w:r>
        <w:rPr>
          <w:b/>
          <w:spacing w:val="-6"/>
          <w:sz w:val="24"/>
        </w:rPr>
        <w:t> </w:t>
      </w:r>
      <w:r>
        <w:rPr>
          <w:b/>
          <w:sz w:val="24"/>
        </w:rPr>
        <w:t>the following details for the inspection:</w:t>
      </w:r>
    </w:p>
    <w:p>
      <w:pPr>
        <w:pStyle w:val="ListParagraph"/>
        <w:numPr>
          <w:ilvl w:val="1"/>
          <w:numId w:val="1"/>
        </w:numPr>
        <w:tabs>
          <w:tab w:pos="1042" w:val="left" w:leader="none"/>
        </w:tabs>
        <w:spacing w:line="240" w:lineRule="auto" w:before="35" w:after="0"/>
        <w:ind w:left="1041" w:right="0" w:hanging="121"/>
        <w:jc w:val="left"/>
        <w:rPr>
          <w:sz w:val="20"/>
        </w:rPr>
      </w:pPr>
      <w:r>
        <w:rPr>
          <w:sz w:val="20"/>
        </w:rPr>
        <w:t>certificate</w:t>
      </w:r>
      <w:r>
        <w:rPr>
          <w:spacing w:val="-5"/>
          <w:sz w:val="20"/>
        </w:rPr>
        <w:t> </w:t>
      </w:r>
      <w:r>
        <w:rPr>
          <w:sz w:val="20"/>
        </w:rPr>
        <w:t>of</w:t>
      </w:r>
      <w:r>
        <w:rPr>
          <w:spacing w:val="-4"/>
          <w:sz w:val="20"/>
        </w:rPr>
        <w:t> </w:t>
      </w:r>
      <w:r>
        <w:rPr>
          <w:sz w:val="20"/>
        </w:rPr>
        <w:t>completion</w:t>
      </w:r>
      <w:r>
        <w:rPr>
          <w:spacing w:val="-4"/>
          <w:sz w:val="20"/>
        </w:rPr>
        <w:t> </w:t>
      </w:r>
      <w:r>
        <w:rPr>
          <w:sz w:val="20"/>
        </w:rPr>
        <w:t>of</w:t>
      </w:r>
      <w:r>
        <w:rPr>
          <w:spacing w:val="-4"/>
          <w:sz w:val="20"/>
        </w:rPr>
        <w:t> </w:t>
      </w:r>
      <w:r>
        <w:rPr>
          <w:sz w:val="20"/>
        </w:rPr>
        <w:t>the</w:t>
      </w:r>
      <w:r>
        <w:rPr>
          <w:spacing w:val="-5"/>
          <w:sz w:val="20"/>
        </w:rPr>
        <w:t> </w:t>
      </w:r>
      <w:r>
        <w:rPr>
          <w:sz w:val="20"/>
        </w:rPr>
        <w:t>VDA</w:t>
      </w:r>
      <w:r>
        <w:rPr>
          <w:spacing w:val="-3"/>
          <w:sz w:val="20"/>
        </w:rPr>
        <w:t> </w:t>
      </w:r>
      <w:r>
        <w:rPr>
          <w:sz w:val="20"/>
        </w:rPr>
        <w:t>6.3</w:t>
      </w:r>
      <w:r>
        <w:rPr>
          <w:spacing w:val="-7"/>
          <w:sz w:val="20"/>
        </w:rPr>
        <w:t> </w:t>
      </w:r>
      <w:r>
        <w:rPr>
          <w:sz w:val="20"/>
        </w:rPr>
        <w:t>process</w:t>
      </w:r>
      <w:r>
        <w:rPr>
          <w:spacing w:val="-5"/>
          <w:sz w:val="20"/>
        </w:rPr>
        <w:t> </w:t>
      </w:r>
      <w:r>
        <w:rPr>
          <w:sz w:val="20"/>
        </w:rPr>
        <w:t>auditor</w:t>
      </w:r>
      <w:r>
        <w:rPr>
          <w:spacing w:val="-3"/>
          <w:sz w:val="20"/>
        </w:rPr>
        <w:t> </w:t>
      </w:r>
      <w:r>
        <w:rPr>
          <w:sz w:val="20"/>
        </w:rPr>
        <w:t>training</w:t>
      </w:r>
      <w:r>
        <w:rPr>
          <w:spacing w:val="-5"/>
          <w:sz w:val="20"/>
        </w:rPr>
        <w:t> </w:t>
      </w:r>
      <w:r>
        <w:rPr>
          <w:sz w:val="20"/>
        </w:rPr>
        <w:t>(edition</w:t>
      </w:r>
      <w:r>
        <w:rPr>
          <w:spacing w:val="-4"/>
          <w:sz w:val="20"/>
        </w:rPr>
        <w:t> </w:t>
      </w:r>
      <w:r>
        <w:rPr>
          <w:sz w:val="20"/>
        </w:rPr>
        <w:t>2016,</w:t>
      </w:r>
      <w:r>
        <w:rPr>
          <w:spacing w:val="-6"/>
          <w:sz w:val="20"/>
        </w:rPr>
        <w:t> </w:t>
      </w:r>
      <w:r>
        <w:rPr>
          <w:sz w:val="20"/>
        </w:rPr>
        <w:t>ID</w:t>
      </w:r>
      <w:r>
        <w:rPr>
          <w:spacing w:val="-5"/>
          <w:sz w:val="20"/>
        </w:rPr>
        <w:t> </w:t>
      </w:r>
      <w:r>
        <w:rPr>
          <w:spacing w:val="-2"/>
          <w:sz w:val="20"/>
        </w:rPr>
        <w:t>315),</w:t>
      </w:r>
    </w:p>
    <w:p>
      <w:pPr>
        <w:pStyle w:val="ListParagraph"/>
        <w:numPr>
          <w:ilvl w:val="1"/>
          <w:numId w:val="1"/>
        </w:numPr>
        <w:tabs>
          <w:tab w:pos="1033" w:val="left" w:leader="none"/>
        </w:tabs>
        <w:spacing w:line="240" w:lineRule="auto" w:before="0" w:after="0"/>
        <w:ind w:left="1032" w:right="0" w:hanging="115"/>
        <w:jc w:val="left"/>
        <w:rPr>
          <w:sz w:val="20"/>
        </w:rPr>
      </w:pPr>
      <w:r>
        <w:rPr>
          <w:sz w:val="20"/>
        </w:rPr>
        <w:t>at</w:t>
      </w:r>
      <w:r>
        <w:rPr>
          <w:spacing w:val="-7"/>
          <w:sz w:val="20"/>
        </w:rPr>
        <w:t> </w:t>
      </w:r>
      <w:r>
        <w:rPr>
          <w:sz w:val="20"/>
        </w:rPr>
        <w:t>least</w:t>
      </w:r>
      <w:r>
        <w:rPr>
          <w:spacing w:val="-4"/>
          <w:sz w:val="20"/>
        </w:rPr>
        <w:t> </w:t>
      </w:r>
      <w:r>
        <w:rPr>
          <w:sz w:val="20"/>
        </w:rPr>
        <w:t>5</w:t>
      </w:r>
      <w:r>
        <w:rPr>
          <w:spacing w:val="-4"/>
          <w:sz w:val="20"/>
        </w:rPr>
        <w:t> </w:t>
      </w:r>
      <w:r>
        <w:rPr>
          <w:sz w:val="20"/>
        </w:rPr>
        <w:t>years</w:t>
      </w:r>
      <w:r>
        <w:rPr>
          <w:spacing w:val="-4"/>
          <w:sz w:val="20"/>
        </w:rPr>
        <w:t> </w:t>
      </w:r>
      <w:r>
        <w:rPr>
          <w:sz w:val="20"/>
        </w:rPr>
        <w:t>of</w:t>
      </w:r>
      <w:r>
        <w:rPr>
          <w:spacing w:val="-4"/>
          <w:sz w:val="20"/>
        </w:rPr>
        <w:t> </w:t>
      </w:r>
      <w:r>
        <w:rPr>
          <w:sz w:val="20"/>
        </w:rPr>
        <w:t>experience,</w:t>
      </w:r>
      <w:r>
        <w:rPr>
          <w:spacing w:val="-4"/>
          <w:sz w:val="20"/>
        </w:rPr>
        <w:t> </w:t>
      </w:r>
      <w:r>
        <w:rPr>
          <w:sz w:val="20"/>
        </w:rPr>
        <w:t>of</w:t>
      </w:r>
      <w:r>
        <w:rPr>
          <w:spacing w:val="-4"/>
          <w:sz w:val="20"/>
        </w:rPr>
        <w:t> </w:t>
      </w:r>
      <w:r>
        <w:rPr>
          <w:sz w:val="20"/>
        </w:rPr>
        <w:t>which</w:t>
      </w:r>
      <w:r>
        <w:rPr>
          <w:spacing w:val="-4"/>
          <w:sz w:val="20"/>
        </w:rPr>
        <w:t> </w:t>
      </w:r>
      <w:r>
        <w:rPr>
          <w:sz w:val="20"/>
        </w:rPr>
        <w:t>at</w:t>
      </w:r>
      <w:r>
        <w:rPr>
          <w:spacing w:val="-4"/>
          <w:sz w:val="20"/>
        </w:rPr>
        <w:t> </w:t>
      </w:r>
      <w:r>
        <w:rPr>
          <w:sz w:val="20"/>
        </w:rPr>
        <w:t>least</w:t>
      </w:r>
      <w:r>
        <w:rPr>
          <w:spacing w:val="-5"/>
          <w:sz w:val="20"/>
        </w:rPr>
        <w:t> </w:t>
      </w:r>
      <w:r>
        <w:rPr>
          <w:sz w:val="20"/>
        </w:rPr>
        <w:t>2</w:t>
      </w:r>
      <w:r>
        <w:rPr>
          <w:spacing w:val="-3"/>
          <w:sz w:val="20"/>
        </w:rPr>
        <w:t> </w:t>
      </w:r>
      <w:r>
        <w:rPr>
          <w:sz w:val="20"/>
        </w:rPr>
        <w:t>years</w:t>
      </w:r>
      <w:r>
        <w:rPr>
          <w:spacing w:val="-3"/>
          <w:sz w:val="20"/>
        </w:rPr>
        <w:t> </w:t>
      </w:r>
      <w:r>
        <w:rPr>
          <w:sz w:val="20"/>
        </w:rPr>
        <w:t>in</w:t>
      </w:r>
      <w:r>
        <w:rPr>
          <w:spacing w:val="-5"/>
          <w:sz w:val="20"/>
        </w:rPr>
        <w:t> </w:t>
      </w:r>
      <w:r>
        <w:rPr>
          <w:sz w:val="20"/>
        </w:rPr>
        <w:t>quality</w:t>
      </w:r>
      <w:r>
        <w:rPr>
          <w:spacing w:val="-2"/>
          <w:sz w:val="20"/>
        </w:rPr>
        <w:t> assurance,</w:t>
      </w:r>
    </w:p>
    <w:p>
      <w:pPr>
        <w:pStyle w:val="ListParagraph"/>
        <w:numPr>
          <w:ilvl w:val="1"/>
          <w:numId w:val="1"/>
        </w:numPr>
        <w:tabs>
          <w:tab w:pos="1033" w:val="left" w:leader="none"/>
        </w:tabs>
        <w:spacing w:line="240" w:lineRule="auto" w:before="1" w:after="0"/>
        <w:ind w:left="1032" w:right="229" w:hanging="114"/>
        <w:jc w:val="left"/>
        <w:rPr>
          <w:sz w:val="20"/>
        </w:rPr>
      </w:pPr>
      <w:r>
        <w:rPr>
          <w:sz w:val="20"/>
        </w:rPr>
        <w:t>Proof</w:t>
      </w:r>
      <w:r>
        <w:rPr>
          <w:spacing w:val="-2"/>
          <w:sz w:val="20"/>
        </w:rPr>
        <w:t> </w:t>
      </w:r>
      <w:r>
        <w:rPr>
          <w:sz w:val="20"/>
        </w:rPr>
        <w:t>of</w:t>
      </w:r>
      <w:r>
        <w:rPr>
          <w:spacing w:val="-3"/>
          <w:sz w:val="20"/>
        </w:rPr>
        <w:t> </w:t>
      </w:r>
      <w:r>
        <w:rPr>
          <w:sz w:val="20"/>
        </w:rPr>
        <w:t>3-day</w:t>
      </w:r>
      <w:r>
        <w:rPr>
          <w:spacing w:val="-2"/>
          <w:sz w:val="20"/>
        </w:rPr>
        <w:t> </w:t>
      </w:r>
      <w:r>
        <w:rPr>
          <w:sz w:val="20"/>
        </w:rPr>
        <w:t>auditor</w:t>
      </w:r>
      <w:r>
        <w:rPr>
          <w:spacing w:val="-3"/>
          <w:sz w:val="20"/>
        </w:rPr>
        <w:t> </w:t>
      </w:r>
      <w:r>
        <w:rPr>
          <w:sz w:val="20"/>
        </w:rPr>
        <w:t>qualification</w:t>
      </w:r>
      <w:r>
        <w:rPr>
          <w:spacing w:val="-3"/>
          <w:sz w:val="20"/>
        </w:rPr>
        <w:t> </w:t>
      </w:r>
      <w:r>
        <w:rPr>
          <w:sz w:val="20"/>
        </w:rPr>
        <w:t>based</w:t>
      </w:r>
      <w:r>
        <w:rPr>
          <w:spacing w:val="-2"/>
          <w:sz w:val="20"/>
        </w:rPr>
        <w:t> </w:t>
      </w:r>
      <w:r>
        <w:rPr>
          <w:sz w:val="20"/>
        </w:rPr>
        <w:t>on</w:t>
      </w:r>
      <w:r>
        <w:rPr>
          <w:spacing w:val="-4"/>
          <w:sz w:val="20"/>
        </w:rPr>
        <w:t> </w:t>
      </w:r>
      <w:r>
        <w:rPr>
          <w:sz w:val="20"/>
        </w:rPr>
        <w:t>DIN</w:t>
      </w:r>
      <w:r>
        <w:rPr>
          <w:spacing w:val="-2"/>
          <w:sz w:val="20"/>
        </w:rPr>
        <w:t> </w:t>
      </w:r>
      <w:r>
        <w:rPr>
          <w:sz w:val="20"/>
        </w:rPr>
        <w:t>EN</w:t>
      </w:r>
      <w:r>
        <w:rPr>
          <w:spacing w:val="-2"/>
          <w:sz w:val="20"/>
        </w:rPr>
        <w:t> </w:t>
      </w:r>
      <w:r>
        <w:rPr>
          <w:sz w:val="20"/>
        </w:rPr>
        <w:t>ISO</w:t>
      </w:r>
      <w:r>
        <w:rPr>
          <w:spacing w:val="-2"/>
          <w:sz w:val="20"/>
        </w:rPr>
        <w:t> </w:t>
      </w:r>
      <w:r>
        <w:rPr>
          <w:sz w:val="20"/>
        </w:rPr>
        <w:t>19011</w:t>
      </w:r>
      <w:r>
        <w:rPr>
          <w:spacing w:val="-2"/>
          <w:sz w:val="20"/>
        </w:rPr>
        <w:t> </w:t>
      </w:r>
      <w:r>
        <w:rPr>
          <w:sz w:val="20"/>
        </w:rPr>
        <w:t>(IATF</w:t>
      </w:r>
      <w:r>
        <w:rPr>
          <w:spacing w:val="-3"/>
          <w:sz w:val="20"/>
        </w:rPr>
        <w:t> </w:t>
      </w:r>
      <w:r>
        <w:rPr>
          <w:sz w:val="20"/>
        </w:rPr>
        <w:t>internal</w:t>
      </w:r>
      <w:r>
        <w:rPr>
          <w:spacing w:val="-3"/>
          <w:sz w:val="20"/>
        </w:rPr>
        <w:t> </w:t>
      </w:r>
      <w:r>
        <w:rPr>
          <w:sz w:val="20"/>
        </w:rPr>
        <w:t>auditor</w:t>
      </w:r>
      <w:r>
        <w:rPr>
          <w:spacing w:val="-2"/>
          <w:sz w:val="20"/>
        </w:rPr>
        <w:t> </w:t>
      </w:r>
      <w:r>
        <w:rPr>
          <w:sz w:val="20"/>
        </w:rPr>
        <w:t>according</w:t>
      </w:r>
      <w:r>
        <w:rPr>
          <w:spacing w:val="-2"/>
          <w:sz w:val="20"/>
        </w:rPr>
        <w:t> </w:t>
      </w:r>
      <w:r>
        <w:rPr>
          <w:sz w:val="20"/>
        </w:rPr>
        <w:t>to</w:t>
      </w:r>
      <w:r>
        <w:rPr>
          <w:spacing w:val="-2"/>
          <w:sz w:val="20"/>
        </w:rPr>
        <w:t> </w:t>
      </w:r>
      <w:r>
        <w:rPr>
          <w:sz w:val="20"/>
        </w:rPr>
        <w:t>ISO</w:t>
      </w:r>
      <w:r>
        <w:rPr>
          <w:spacing w:val="-2"/>
          <w:sz w:val="20"/>
        </w:rPr>
        <w:t> </w:t>
      </w:r>
      <w:r>
        <w:rPr>
          <w:sz w:val="20"/>
        </w:rPr>
        <w:t>9001</w:t>
      </w:r>
      <w:r>
        <w:rPr>
          <w:spacing w:val="-2"/>
          <w:sz w:val="20"/>
        </w:rPr>
        <w:t> </w:t>
      </w:r>
      <w:r>
        <w:rPr>
          <w:sz w:val="20"/>
        </w:rPr>
        <w:t>and ISO 14001)</w:t>
      </w:r>
    </w:p>
    <w:p>
      <w:pPr>
        <w:pStyle w:val="ListParagraph"/>
        <w:numPr>
          <w:ilvl w:val="1"/>
          <w:numId w:val="1"/>
        </w:numPr>
        <w:tabs>
          <w:tab w:pos="1033" w:val="left" w:leader="none"/>
        </w:tabs>
        <w:spacing w:line="230" w:lineRule="exact" w:before="0" w:after="0"/>
        <w:ind w:left="1032" w:right="0" w:hanging="115"/>
        <w:jc w:val="left"/>
        <w:rPr>
          <w:sz w:val="20"/>
        </w:rPr>
      </w:pPr>
      <w:r>
        <w:rPr>
          <w:sz w:val="20"/>
        </w:rPr>
        <w:t>2-day</w:t>
      </w:r>
      <w:r>
        <w:rPr>
          <w:spacing w:val="-3"/>
          <w:sz w:val="20"/>
        </w:rPr>
        <w:t> </w:t>
      </w:r>
      <w:r>
        <w:rPr>
          <w:sz w:val="20"/>
        </w:rPr>
        <w:t>Core</w:t>
      </w:r>
      <w:r>
        <w:rPr>
          <w:spacing w:val="-3"/>
          <w:sz w:val="20"/>
        </w:rPr>
        <w:t> </w:t>
      </w:r>
      <w:r>
        <w:rPr>
          <w:sz w:val="20"/>
        </w:rPr>
        <w:t>Tools</w:t>
      </w:r>
      <w:r>
        <w:rPr>
          <w:spacing w:val="-3"/>
          <w:sz w:val="20"/>
        </w:rPr>
        <w:t> </w:t>
      </w:r>
      <w:r>
        <w:rPr>
          <w:sz w:val="20"/>
        </w:rPr>
        <w:t>training,</w:t>
      </w:r>
      <w:r>
        <w:rPr>
          <w:spacing w:val="-3"/>
          <w:sz w:val="20"/>
        </w:rPr>
        <w:t> </w:t>
      </w:r>
      <w:r>
        <w:rPr>
          <w:spacing w:val="-2"/>
          <w:sz w:val="20"/>
        </w:rPr>
        <w:t>namely:</w:t>
      </w:r>
    </w:p>
    <w:p>
      <w:pPr>
        <w:pStyle w:val="ListParagraph"/>
        <w:numPr>
          <w:ilvl w:val="2"/>
          <w:numId w:val="1"/>
        </w:numPr>
        <w:tabs>
          <w:tab w:pos="1753" w:val="left" w:leader="none"/>
          <w:tab w:pos="1754" w:val="left" w:leader="none"/>
        </w:tabs>
        <w:spacing w:line="241" w:lineRule="exact" w:before="0" w:after="0"/>
        <w:ind w:left="1753" w:right="0" w:hanging="361"/>
        <w:jc w:val="left"/>
        <w:rPr>
          <w:sz w:val="20"/>
        </w:rPr>
      </w:pPr>
      <w:r>
        <w:rPr>
          <w:sz w:val="20"/>
        </w:rPr>
        <w:t>either</w:t>
      </w:r>
      <w:r>
        <w:rPr>
          <w:spacing w:val="-8"/>
          <w:sz w:val="20"/>
        </w:rPr>
        <w:t> </w:t>
      </w:r>
      <w:r>
        <w:rPr>
          <w:sz w:val="20"/>
        </w:rPr>
        <w:t>Automotive</w:t>
      </w:r>
      <w:r>
        <w:rPr>
          <w:spacing w:val="-5"/>
          <w:sz w:val="20"/>
        </w:rPr>
        <w:t> </w:t>
      </w:r>
      <w:r>
        <w:rPr>
          <w:sz w:val="20"/>
        </w:rPr>
        <w:t>Core</w:t>
      </w:r>
      <w:r>
        <w:rPr>
          <w:spacing w:val="-8"/>
          <w:sz w:val="20"/>
        </w:rPr>
        <w:t> </w:t>
      </w:r>
      <w:r>
        <w:rPr>
          <w:sz w:val="20"/>
        </w:rPr>
        <w:t>Tools</w:t>
      </w:r>
      <w:r>
        <w:rPr>
          <w:spacing w:val="-7"/>
          <w:sz w:val="20"/>
        </w:rPr>
        <w:t> </w:t>
      </w:r>
      <w:r>
        <w:rPr>
          <w:sz w:val="20"/>
        </w:rPr>
        <w:t>for</w:t>
      </w:r>
      <w:r>
        <w:rPr>
          <w:spacing w:val="-7"/>
          <w:sz w:val="20"/>
        </w:rPr>
        <w:t> </w:t>
      </w:r>
      <w:r>
        <w:rPr>
          <w:sz w:val="20"/>
        </w:rPr>
        <w:t>Process</w:t>
      </w:r>
      <w:r>
        <w:rPr>
          <w:spacing w:val="-6"/>
          <w:sz w:val="20"/>
        </w:rPr>
        <w:t> </w:t>
      </w:r>
      <w:r>
        <w:rPr>
          <w:sz w:val="20"/>
        </w:rPr>
        <w:t>and</w:t>
      </w:r>
      <w:r>
        <w:rPr>
          <w:spacing w:val="-5"/>
          <w:sz w:val="20"/>
        </w:rPr>
        <w:t> </w:t>
      </w:r>
      <w:r>
        <w:rPr>
          <w:sz w:val="20"/>
        </w:rPr>
        <w:t>System</w:t>
      </w:r>
      <w:r>
        <w:rPr>
          <w:spacing w:val="-7"/>
          <w:sz w:val="20"/>
        </w:rPr>
        <w:t> </w:t>
      </w:r>
      <w:r>
        <w:rPr>
          <w:sz w:val="20"/>
        </w:rPr>
        <w:t>Auditors</w:t>
      </w:r>
      <w:r>
        <w:rPr>
          <w:spacing w:val="-6"/>
          <w:sz w:val="20"/>
        </w:rPr>
        <w:t> </w:t>
      </w:r>
      <w:r>
        <w:rPr>
          <w:sz w:val="20"/>
        </w:rPr>
        <w:t>(ID</w:t>
      </w:r>
      <w:r>
        <w:rPr>
          <w:spacing w:val="-7"/>
          <w:sz w:val="20"/>
        </w:rPr>
        <w:t> </w:t>
      </w:r>
      <w:r>
        <w:rPr>
          <w:spacing w:val="-4"/>
          <w:sz w:val="20"/>
        </w:rPr>
        <w:t>417)</w:t>
      </w:r>
    </w:p>
    <w:p>
      <w:pPr>
        <w:pStyle w:val="ListParagraph"/>
        <w:numPr>
          <w:ilvl w:val="2"/>
          <w:numId w:val="1"/>
        </w:numPr>
        <w:tabs>
          <w:tab w:pos="1753" w:val="left" w:leader="none"/>
          <w:tab w:pos="1754" w:val="left" w:leader="none"/>
        </w:tabs>
        <w:spacing w:line="241" w:lineRule="exact" w:before="0" w:after="0"/>
        <w:ind w:left="1753" w:right="0" w:hanging="361"/>
        <w:jc w:val="left"/>
        <w:rPr>
          <w:sz w:val="20"/>
        </w:rPr>
      </w:pPr>
      <w:r>
        <w:rPr>
          <w:sz w:val="20"/>
        </w:rPr>
        <w:t>or</w:t>
      </w:r>
      <w:r>
        <w:rPr>
          <w:spacing w:val="-7"/>
          <w:sz w:val="20"/>
        </w:rPr>
        <w:t> </w:t>
      </w:r>
      <w:r>
        <w:rPr>
          <w:sz w:val="20"/>
        </w:rPr>
        <w:t>at</w:t>
      </w:r>
      <w:r>
        <w:rPr>
          <w:spacing w:val="-5"/>
          <w:sz w:val="20"/>
        </w:rPr>
        <w:t> </w:t>
      </w:r>
      <w:r>
        <w:rPr>
          <w:sz w:val="20"/>
        </w:rPr>
        <w:t>least</w:t>
      </w:r>
      <w:r>
        <w:rPr>
          <w:spacing w:val="-5"/>
          <w:sz w:val="20"/>
        </w:rPr>
        <w:t> </w:t>
      </w:r>
      <w:r>
        <w:rPr>
          <w:sz w:val="20"/>
        </w:rPr>
        <w:t>2</w:t>
      </w:r>
      <w:r>
        <w:rPr>
          <w:spacing w:val="-4"/>
          <w:sz w:val="20"/>
        </w:rPr>
        <w:t> </w:t>
      </w:r>
      <w:r>
        <w:rPr>
          <w:sz w:val="20"/>
        </w:rPr>
        <w:t>days</w:t>
      </w:r>
      <w:r>
        <w:rPr>
          <w:spacing w:val="-5"/>
          <w:sz w:val="20"/>
        </w:rPr>
        <w:t> </w:t>
      </w:r>
      <w:r>
        <w:rPr>
          <w:sz w:val="20"/>
        </w:rPr>
        <w:t>of</w:t>
      </w:r>
      <w:r>
        <w:rPr>
          <w:spacing w:val="-4"/>
          <w:sz w:val="20"/>
        </w:rPr>
        <w:t> </w:t>
      </w:r>
      <w:r>
        <w:rPr>
          <w:sz w:val="20"/>
        </w:rPr>
        <w:t>unlicensed</w:t>
      </w:r>
      <w:r>
        <w:rPr>
          <w:spacing w:val="-3"/>
          <w:sz w:val="20"/>
        </w:rPr>
        <w:t> </w:t>
      </w:r>
      <w:r>
        <w:rPr>
          <w:sz w:val="20"/>
        </w:rPr>
        <w:t>training</w:t>
      </w:r>
      <w:r>
        <w:rPr>
          <w:spacing w:val="-3"/>
          <w:sz w:val="20"/>
        </w:rPr>
        <w:t> </w:t>
      </w:r>
      <w:r>
        <w:rPr>
          <w:sz w:val="20"/>
        </w:rPr>
        <w:t>and</w:t>
      </w:r>
      <w:r>
        <w:rPr>
          <w:spacing w:val="-6"/>
          <w:sz w:val="20"/>
        </w:rPr>
        <w:t> </w:t>
      </w:r>
      <w:r>
        <w:rPr>
          <w:sz w:val="20"/>
        </w:rPr>
        <w:t>then</w:t>
      </w:r>
      <w:r>
        <w:rPr>
          <w:spacing w:val="-4"/>
          <w:sz w:val="20"/>
        </w:rPr>
        <w:t> </w:t>
      </w:r>
      <w:r>
        <w:rPr>
          <w:sz w:val="20"/>
        </w:rPr>
        <w:t>complete</w:t>
      </w:r>
      <w:r>
        <w:rPr>
          <w:spacing w:val="-4"/>
          <w:sz w:val="20"/>
        </w:rPr>
        <w:t> </w:t>
      </w:r>
      <w:r>
        <w:rPr>
          <w:sz w:val="20"/>
        </w:rPr>
        <w:t>the</w:t>
      </w:r>
      <w:r>
        <w:rPr>
          <w:spacing w:val="-5"/>
          <w:sz w:val="20"/>
        </w:rPr>
        <w:t> </w:t>
      </w:r>
      <w:r>
        <w:rPr>
          <w:sz w:val="20"/>
        </w:rPr>
        <w:t>Online</w:t>
      </w:r>
      <w:r>
        <w:rPr>
          <w:spacing w:val="-5"/>
          <w:sz w:val="20"/>
        </w:rPr>
        <w:t> </w:t>
      </w:r>
      <w:r>
        <w:rPr>
          <w:spacing w:val="-2"/>
          <w:sz w:val="20"/>
        </w:rPr>
        <w:t>Quiz.</w:t>
      </w:r>
    </w:p>
    <w:p>
      <w:pPr>
        <w:pStyle w:val="BodyText"/>
        <w:spacing w:before="10"/>
        <w:rPr>
          <w:sz w:val="29"/>
        </w:rPr>
      </w:pPr>
    </w:p>
    <w:p>
      <w:pPr>
        <w:spacing w:line="275" w:lineRule="exact" w:before="1"/>
        <w:ind w:left="578" w:right="0" w:firstLine="0"/>
        <w:jc w:val="both"/>
        <w:rPr>
          <w:b/>
          <w:sz w:val="24"/>
        </w:rPr>
      </w:pPr>
      <w:r>
        <w:rPr>
          <w:b/>
          <w:sz w:val="24"/>
        </w:rPr>
        <w:t>Written</w:t>
      </w:r>
      <w:r>
        <w:rPr>
          <w:b/>
          <w:spacing w:val="-5"/>
          <w:sz w:val="24"/>
        </w:rPr>
        <w:t> </w:t>
      </w:r>
      <w:r>
        <w:rPr>
          <w:b/>
          <w:spacing w:val="-4"/>
          <w:sz w:val="24"/>
        </w:rPr>
        <w:t>exam</w:t>
      </w:r>
    </w:p>
    <w:p>
      <w:pPr>
        <w:pStyle w:val="BodyText"/>
        <w:ind w:left="578" w:right="605"/>
        <w:jc w:val="both"/>
      </w:pPr>
      <w:r>
        <w:rPr/>
        <w:t>In the written part of the exam, the candidate demonstrates a general overview. The exam consists of 40 questions. There are 4 possible answers to each question. There is always only one correct. This is a choice exercise. For</w:t>
      </w:r>
      <w:r>
        <w:rPr>
          <w:spacing w:val="28"/>
        </w:rPr>
        <w:t> </w:t>
      </w:r>
      <w:r>
        <w:rPr/>
        <w:t>each correct answer, the candidate receives one point (maximum number of points is 40). The candidate willpass the written part of the exam if he / she correctly answers at least 70% of all questions (minimum 27 questions). It does not</w:t>
      </w:r>
      <w:r>
        <w:rPr>
          <w:spacing w:val="-13"/>
        </w:rPr>
        <w:t> </w:t>
      </w:r>
      <w:r>
        <w:rPr/>
        <w:t>matter</w:t>
      </w:r>
      <w:r>
        <w:rPr>
          <w:spacing w:val="-12"/>
        </w:rPr>
        <w:t> </w:t>
      </w:r>
      <w:r>
        <w:rPr/>
        <w:t>which</w:t>
      </w:r>
      <w:r>
        <w:rPr>
          <w:spacing w:val="-11"/>
        </w:rPr>
        <w:t> </w:t>
      </w:r>
      <w:r>
        <w:rPr/>
        <w:t>questions</w:t>
      </w:r>
      <w:r>
        <w:rPr>
          <w:spacing w:val="-11"/>
        </w:rPr>
        <w:t> </w:t>
      </w:r>
      <w:r>
        <w:rPr/>
        <w:t>the</w:t>
      </w:r>
      <w:r>
        <w:rPr>
          <w:spacing w:val="-12"/>
        </w:rPr>
        <w:t> </w:t>
      </w:r>
      <w:r>
        <w:rPr/>
        <w:t>candidate</w:t>
      </w:r>
      <w:r>
        <w:rPr>
          <w:spacing w:val="-12"/>
        </w:rPr>
        <w:t> </w:t>
      </w:r>
      <w:r>
        <w:rPr/>
        <w:t>answers</w:t>
      </w:r>
      <w:r>
        <w:rPr>
          <w:spacing w:val="-12"/>
        </w:rPr>
        <w:t> </w:t>
      </w:r>
      <w:r>
        <w:rPr/>
        <w:t>correctly</w:t>
      </w:r>
      <w:r>
        <w:rPr>
          <w:spacing w:val="-11"/>
        </w:rPr>
        <w:t> </w:t>
      </w:r>
      <w:r>
        <w:rPr/>
        <w:t>-</w:t>
      </w:r>
      <w:r>
        <w:rPr>
          <w:spacing w:val="-11"/>
        </w:rPr>
        <w:t> </w:t>
      </w:r>
      <w:r>
        <w:rPr/>
        <w:t>the</w:t>
      </w:r>
      <w:r>
        <w:rPr>
          <w:spacing w:val="-13"/>
        </w:rPr>
        <w:t> </w:t>
      </w:r>
      <w:r>
        <w:rPr/>
        <w:t>only</w:t>
      </w:r>
      <w:r>
        <w:rPr>
          <w:spacing w:val="-11"/>
        </w:rPr>
        <w:t> </w:t>
      </w:r>
      <w:r>
        <w:rPr/>
        <w:t>criterion</w:t>
      </w:r>
      <w:r>
        <w:rPr>
          <w:spacing w:val="-11"/>
        </w:rPr>
        <w:t> </w:t>
      </w:r>
      <w:r>
        <w:rPr/>
        <w:t>is</w:t>
      </w:r>
      <w:r>
        <w:rPr>
          <w:spacing w:val="-12"/>
        </w:rPr>
        <w:t> </w:t>
      </w:r>
      <w:r>
        <w:rPr/>
        <w:t>the</w:t>
      </w:r>
      <w:r>
        <w:rPr>
          <w:spacing w:val="-13"/>
        </w:rPr>
        <w:t> </w:t>
      </w:r>
      <w:r>
        <w:rPr/>
        <w:t>percentage</w:t>
      </w:r>
      <w:r>
        <w:rPr>
          <w:spacing w:val="-12"/>
        </w:rPr>
        <w:t> </w:t>
      </w:r>
      <w:r>
        <w:rPr/>
        <w:t>of</w:t>
      </w:r>
      <w:r>
        <w:rPr>
          <w:spacing w:val="-11"/>
        </w:rPr>
        <w:t> </w:t>
      </w:r>
      <w:r>
        <w:rPr/>
        <w:t>success.</w:t>
      </w:r>
      <w:r>
        <w:rPr>
          <w:spacing w:val="-9"/>
        </w:rPr>
        <w:t> </w:t>
      </w:r>
      <w:r>
        <w:rPr/>
        <w:t>Candidates who answer less than 70% of the questions must repeat the written part of the test. It is not allowed to useany aids during the test. The written part of the exam lasts 60 minutes.</w:t>
      </w:r>
    </w:p>
    <w:p>
      <w:pPr>
        <w:pStyle w:val="BodyText"/>
        <w:spacing w:before="3"/>
      </w:pPr>
    </w:p>
    <w:p>
      <w:pPr>
        <w:pStyle w:val="Heading2"/>
      </w:pPr>
      <w:r>
        <w:rPr/>
        <w:t>Oral</w:t>
      </w:r>
      <w:r>
        <w:rPr>
          <w:spacing w:val="-5"/>
        </w:rPr>
        <w:t> </w:t>
      </w:r>
      <w:r>
        <w:rPr/>
        <w:t>exam:</w:t>
      </w:r>
      <w:r>
        <w:rPr>
          <w:spacing w:val="-3"/>
        </w:rPr>
        <w:t> </w:t>
      </w:r>
      <w:r>
        <w:rPr/>
        <w:t>case</w:t>
      </w:r>
      <w:r>
        <w:rPr>
          <w:spacing w:val="-4"/>
        </w:rPr>
        <w:t> </w:t>
      </w:r>
      <w:r>
        <w:rPr>
          <w:spacing w:val="-2"/>
        </w:rPr>
        <w:t>studies</w:t>
      </w:r>
    </w:p>
    <w:p>
      <w:pPr>
        <w:pStyle w:val="BodyText"/>
        <w:ind w:left="578"/>
      </w:pPr>
      <w:r>
        <w:rPr/>
        <w:t>In</w:t>
      </w:r>
      <w:r>
        <w:rPr>
          <w:spacing w:val="36"/>
        </w:rPr>
        <w:t> </w:t>
      </w:r>
      <w:r>
        <w:rPr/>
        <w:t>the</w:t>
      </w:r>
      <w:r>
        <w:rPr>
          <w:spacing w:val="34"/>
        </w:rPr>
        <w:t> </w:t>
      </w:r>
      <w:r>
        <w:rPr/>
        <w:t>oral</w:t>
      </w:r>
      <w:r>
        <w:rPr>
          <w:spacing w:val="35"/>
        </w:rPr>
        <w:t> </w:t>
      </w:r>
      <w:r>
        <w:rPr/>
        <w:t>exam,</w:t>
      </w:r>
      <w:r>
        <w:rPr>
          <w:spacing w:val="36"/>
        </w:rPr>
        <w:t> </w:t>
      </w:r>
      <w:r>
        <w:rPr/>
        <w:t>the</w:t>
      </w:r>
      <w:r>
        <w:rPr>
          <w:spacing w:val="35"/>
        </w:rPr>
        <w:t> </w:t>
      </w:r>
      <w:r>
        <w:rPr/>
        <w:t>candidate</w:t>
      </w:r>
      <w:r>
        <w:rPr>
          <w:spacing w:val="35"/>
        </w:rPr>
        <w:t> </w:t>
      </w:r>
      <w:r>
        <w:rPr/>
        <w:t>demonstrates</w:t>
      </w:r>
      <w:r>
        <w:rPr>
          <w:spacing w:val="38"/>
        </w:rPr>
        <w:t> </w:t>
      </w:r>
      <w:r>
        <w:rPr/>
        <w:t>an</w:t>
      </w:r>
      <w:r>
        <w:rPr>
          <w:spacing w:val="36"/>
        </w:rPr>
        <w:t> </w:t>
      </w:r>
      <w:r>
        <w:rPr/>
        <w:t>ability</w:t>
      </w:r>
      <w:r>
        <w:rPr>
          <w:spacing w:val="35"/>
        </w:rPr>
        <w:t> </w:t>
      </w:r>
      <w:r>
        <w:rPr/>
        <w:t>to</w:t>
      </w:r>
      <w:r>
        <w:rPr>
          <w:spacing w:val="35"/>
        </w:rPr>
        <w:t> </w:t>
      </w:r>
      <w:r>
        <w:rPr/>
        <w:t>apply</w:t>
      </w:r>
      <w:r>
        <w:rPr>
          <w:spacing w:val="35"/>
        </w:rPr>
        <w:t> </w:t>
      </w:r>
      <w:r>
        <w:rPr/>
        <w:t>their</w:t>
      </w:r>
      <w:r>
        <w:rPr>
          <w:spacing w:val="35"/>
        </w:rPr>
        <w:t> </w:t>
      </w:r>
      <w:r>
        <w:rPr/>
        <w:t>knowledge</w:t>
      </w:r>
      <w:r>
        <w:rPr>
          <w:spacing w:val="34"/>
        </w:rPr>
        <w:t> </w:t>
      </w:r>
      <w:r>
        <w:rPr/>
        <w:t>in</w:t>
      </w:r>
      <w:r>
        <w:rPr>
          <w:spacing w:val="35"/>
        </w:rPr>
        <w:t> </w:t>
      </w:r>
      <w:r>
        <w:rPr/>
        <w:t>practice</w:t>
      </w:r>
      <w:r>
        <w:rPr>
          <w:spacing w:val="35"/>
        </w:rPr>
        <w:t> </w:t>
      </w:r>
      <w:r>
        <w:rPr/>
        <w:t>using</w:t>
      </w:r>
      <w:r>
        <w:rPr>
          <w:spacing w:val="35"/>
        </w:rPr>
        <w:t> </w:t>
      </w:r>
      <w:r>
        <w:rPr/>
        <w:t>appropriate </w:t>
      </w:r>
      <w:r>
        <w:rPr>
          <w:spacing w:val="-2"/>
        </w:rPr>
        <w:t>examples.</w:t>
      </w:r>
    </w:p>
    <w:p>
      <w:pPr>
        <w:pStyle w:val="BodyText"/>
        <w:spacing w:before="1"/>
      </w:pPr>
    </w:p>
    <w:p>
      <w:pPr>
        <w:pStyle w:val="BodyText"/>
        <w:spacing w:before="1"/>
        <w:ind w:left="578" w:right="516"/>
      </w:pPr>
      <w:r>
        <w:rPr/>
        <w:t>In</w:t>
      </w:r>
      <w:r>
        <w:rPr>
          <w:spacing w:val="-10"/>
        </w:rPr>
        <w:t> </w:t>
      </w:r>
      <w:r>
        <w:rPr/>
        <w:t>a</w:t>
      </w:r>
      <w:r>
        <w:rPr>
          <w:spacing w:val="-11"/>
        </w:rPr>
        <w:t> </w:t>
      </w:r>
      <w:r>
        <w:rPr/>
        <w:t>limited</w:t>
      </w:r>
      <w:r>
        <w:rPr>
          <w:spacing w:val="-10"/>
        </w:rPr>
        <w:t> </w:t>
      </w:r>
      <w:r>
        <w:rPr/>
        <w:t>time</w:t>
      </w:r>
      <w:r>
        <w:rPr>
          <w:spacing w:val="-11"/>
        </w:rPr>
        <w:t> </w:t>
      </w:r>
      <w:r>
        <w:rPr/>
        <w:t>of</w:t>
      </w:r>
      <w:r>
        <w:rPr>
          <w:spacing w:val="-11"/>
        </w:rPr>
        <w:t> </w:t>
      </w:r>
      <w:r>
        <w:rPr/>
        <w:t>20</w:t>
      </w:r>
      <w:r>
        <w:rPr>
          <w:spacing w:val="-11"/>
        </w:rPr>
        <w:t> </w:t>
      </w:r>
      <w:r>
        <w:rPr/>
        <w:t>minutes,</w:t>
      </w:r>
      <w:r>
        <w:rPr>
          <w:spacing w:val="-10"/>
        </w:rPr>
        <w:t> </w:t>
      </w:r>
      <w:r>
        <w:rPr/>
        <w:t>he</w:t>
      </w:r>
      <w:r>
        <w:rPr>
          <w:spacing w:val="-10"/>
        </w:rPr>
        <w:t> </w:t>
      </w:r>
      <w:r>
        <w:rPr/>
        <w:t>applies</w:t>
      </w:r>
      <w:r>
        <w:rPr>
          <w:spacing w:val="-11"/>
        </w:rPr>
        <w:t> </w:t>
      </w:r>
      <w:r>
        <w:rPr/>
        <w:t>process-oriented</w:t>
      </w:r>
      <w:r>
        <w:rPr>
          <w:spacing w:val="-10"/>
        </w:rPr>
        <w:t> </w:t>
      </w:r>
      <w:r>
        <w:rPr/>
        <w:t>analysis</w:t>
      </w:r>
      <w:r>
        <w:rPr>
          <w:spacing w:val="-10"/>
        </w:rPr>
        <w:t> </w:t>
      </w:r>
      <w:r>
        <w:rPr/>
        <w:t>and</w:t>
      </w:r>
      <w:r>
        <w:rPr>
          <w:spacing w:val="-11"/>
        </w:rPr>
        <w:t> </w:t>
      </w:r>
      <w:r>
        <w:rPr/>
        <w:t>process</w:t>
      </w:r>
      <w:r>
        <w:rPr>
          <w:spacing w:val="-11"/>
        </w:rPr>
        <w:t> </w:t>
      </w:r>
      <w:r>
        <w:rPr/>
        <w:t>audit</w:t>
      </w:r>
      <w:r>
        <w:rPr>
          <w:spacing w:val="-11"/>
        </w:rPr>
        <w:t> </w:t>
      </w:r>
      <w:r>
        <w:rPr/>
        <w:t>procedures</w:t>
      </w:r>
      <w:r>
        <w:rPr>
          <w:spacing w:val="-10"/>
        </w:rPr>
        <w:t> </w:t>
      </w:r>
      <w:r>
        <w:rPr/>
        <w:t>to</w:t>
      </w:r>
      <w:r>
        <w:rPr>
          <w:spacing w:val="-10"/>
        </w:rPr>
        <w:t> </w:t>
      </w:r>
      <w:r>
        <w:rPr/>
        <w:t>specific</w:t>
      </w:r>
      <w:r>
        <w:rPr>
          <w:spacing w:val="-9"/>
        </w:rPr>
        <w:t> </w:t>
      </w:r>
      <w:r>
        <w:rPr/>
        <w:t>examples (case studies), including:</w:t>
      </w:r>
    </w:p>
    <w:p>
      <w:pPr>
        <w:pStyle w:val="ListParagraph"/>
        <w:numPr>
          <w:ilvl w:val="0"/>
          <w:numId w:val="2"/>
        </w:numPr>
        <w:tabs>
          <w:tab w:pos="1285" w:val="left" w:leader="none"/>
          <w:tab w:pos="1286" w:val="left" w:leader="none"/>
        </w:tabs>
        <w:spacing w:line="244" w:lineRule="auto" w:before="138" w:after="0"/>
        <w:ind w:left="1286" w:right="944" w:hanging="348"/>
        <w:jc w:val="left"/>
        <w:rPr>
          <w:sz w:val="20"/>
        </w:rPr>
      </w:pPr>
      <w:r>
        <w:rPr>
          <w:sz w:val="20"/>
        </w:rPr>
        <w:t>Process</w:t>
      </w:r>
      <w:r>
        <w:rPr>
          <w:spacing w:val="-7"/>
          <w:sz w:val="20"/>
        </w:rPr>
        <w:t> </w:t>
      </w:r>
      <w:r>
        <w:rPr>
          <w:sz w:val="20"/>
        </w:rPr>
        <w:t>analysis</w:t>
      </w:r>
      <w:r>
        <w:rPr>
          <w:spacing w:val="-8"/>
          <w:sz w:val="20"/>
        </w:rPr>
        <w:t> </w:t>
      </w:r>
      <w:r>
        <w:rPr>
          <w:sz w:val="20"/>
        </w:rPr>
        <w:t>("turtle"</w:t>
      </w:r>
      <w:r>
        <w:rPr>
          <w:spacing w:val="-8"/>
          <w:sz w:val="20"/>
        </w:rPr>
        <w:t> </w:t>
      </w:r>
      <w:r>
        <w:rPr>
          <w:sz w:val="20"/>
        </w:rPr>
        <w:t>diagram,</w:t>
      </w:r>
      <w:r>
        <w:rPr>
          <w:spacing w:val="-8"/>
          <w:sz w:val="20"/>
        </w:rPr>
        <w:t> </w:t>
      </w:r>
      <w:r>
        <w:rPr>
          <w:sz w:val="20"/>
        </w:rPr>
        <w:t>inputs</w:t>
      </w:r>
      <w:r>
        <w:rPr>
          <w:spacing w:val="-8"/>
          <w:sz w:val="20"/>
        </w:rPr>
        <w:t> </w:t>
      </w:r>
      <w:r>
        <w:rPr>
          <w:sz w:val="20"/>
        </w:rPr>
        <w:t>-</w:t>
      </w:r>
      <w:r>
        <w:rPr>
          <w:spacing w:val="-10"/>
          <w:sz w:val="20"/>
        </w:rPr>
        <w:t> </w:t>
      </w:r>
      <w:r>
        <w:rPr>
          <w:sz w:val="20"/>
        </w:rPr>
        <w:t>outputs,</w:t>
      </w:r>
      <w:r>
        <w:rPr>
          <w:spacing w:val="-7"/>
          <w:sz w:val="20"/>
        </w:rPr>
        <w:t> </w:t>
      </w:r>
      <w:r>
        <w:rPr>
          <w:sz w:val="20"/>
        </w:rPr>
        <w:t>etc.),</w:t>
      </w:r>
      <w:r>
        <w:rPr>
          <w:spacing w:val="-8"/>
          <w:sz w:val="20"/>
        </w:rPr>
        <w:t> </w:t>
      </w:r>
      <w:r>
        <w:rPr>
          <w:sz w:val="20"/>
        </w:rPr>
        <w:t>human</w:t>
      </w:r>
      <w:r>
        <w:rPr>
          <w:spacing w:val="-9"/>
          <w:sz w:val="20"/>
        </w:rPr>
        <w:t> </w:t>
      </w:r>
      <w:r>
        <w:rPr>
          <w:sz w:val="20"/>
        </w:rPr>
        <w:t>resources,</w:t>
      </w:r>
      <w:r>
        <w:rPr>
          <w:spacing w:val="-8"/>
          <w:sz w:val="20"/>
        </w:rPr>
        <w:t> </w:t>
      </w:r>
      <w:r>
        <w:rPr>
          <w:sz w:val="20"/>
        </w:rPr>
        <w:t>material</w:t>
      </w:r>
      <w:r>
        <w:rPr>
          <w:spacing w:val="-8"/>
          <w:sz w:val="20"/>
        </w:rPr>
        <w:t> </w:t>
      </w:r>
      <w:r>
        <w:rPr>
          <w:sz w:val="20"/>
        </w:rPr>
        <w:t>resources,</w:t>
      </w:r>
      <w:r>
        <w:rPr>
          <w:spacing w:val="-8"/>
          <w:sz w:val="20"/>
        </w:rPr>
        <w:t> </w:t>
      </w:r>
      <w:r>
        <w:rPr>
          <w:sz w:val="20"/>
        </w:rPr>
        <w:t>workload and efficiency</w:t>
      </w:r>
    </w:p>
    <w:p>
      <w:pPr>
        <w:pStyle w:val="ListParagraph"/>
        <w:numPr>
          <w:ilvl w:val="0"/>
          <w:numId w:val="2"/>
        </w:numPr>
        <w:tabs>
          <w:tab w:pos="1285" w:val="left" w:leader="none"/>
          <w:tab w:pos="1286" w:val="left" w:leader="none"/>
        </w:tabs>
        <w:spacing w:line="228" w:lineRule="exact" w:before="0" w:after="0"/>
        <w:ind w:left="1286" w:right="0" w:hanging="350"/>
        <w:jc w:val="left"/>
        <w:rPr>
          <w:sz w:val="20"/>
        </w:rPr>
      </w:pPr>
      <w:r>
        <w:rPr>
          <w:sz w:val="20"/>
        </w:rPr>
        <w:t>Identification</w:t>
      </w:r>
      <w:r>
        <w:rPr>
          <w:spacing w:val="-5"/>
          <w:sz w:val="20"/>
        </w:rPr>
        <w:t> </w:t>
      </w:r>
      <w:r>
        <w:rPr>
          <w:sz w:val="20"/>
        </w:rPr>
        <w:t>of</w:t>
      </w:r>
      <w:r>
        <w:rPr>
          <w:spacing w:val="-4"/>
          <w:sz w:val="20"/>
        </w:rPr>
        <w:t> </w:t>
      </w:r>
      <w:r>
        <w:rPr>
          <w:sz w:val="20"/>
        </w:rPr>
        <w:t>risks</w:t>
      </w:r>
      <w:r>
        <w:rPr>
          <w:spacing w:val="-3"/>
          <w:sz w:val="20"/>
        </w:rPr>
        <w:t> </w:t>
      </w:r>
      <w:r>
        <w:rPr>
          <w:sz w:val="20"/>
        </w:rPr>
        <w:t>related</w:t>
      </w:r>
      <w:r>
        <w:rPr>
          <w:spacing w:val="-5"/>
          <w:sz w:val="20"/>
        </w:rPr>
        <w:t> </w:t>
      </w:r>
      <w:r>
        <w:rPr>
          <w:sz w:val="20"/>
        </w:rPr>
        <w:t>to</w:t>
      </w:r>
      <w:r>
        <w:rPr>
          <w:spacing w:val="-3"/>
          <w:sz w:val="20"/>
        </w:rPr>
        <w:t> </w:t>
      </w:r>
      <w:r>
        <w:rPr>
          <w:sz w:val="20"/>
        </w:rPr>
        <w:t>the</w:t>
      </w:r>
      <w:r>
        <w:rPr>
          <w:spacing w:val="-5"/>
          <w:sz w:val="20"/>
        </w:rPr>
        <w:t> </w:t>
      </w:r>
      <w:r>
        <w:rPr>
          <w:sz w:val="20"/>
        </w:rPr>
        <w:t>case</w:t>
      </w:r>
      <w:r>
        <w:rPr>
          <w:spacing w:val="-4"/>
          <w:sz w:val="20"/>
        </w:rPr>
        <w:t> </w:t>
      </w:r>
      <w:r>
        <w:rPr>
          <w:sz w:val="20"/>
        </w:rPr>
        <w:t>and</w:t>
      </w:r>
      <w:r>
        <w:rPr>
          <w:spacing w:val="-6"/>
          <w:sz w:val="20"/>
        </w:rPr>
        <w:t> </w:t>
      </w:r>
      <w:r>
        <w:rPr>
          <w:spacing w:val="-2"/>
          <w:sz w:val="20"/>
        </w:rPr>
        <w:t>process</w:t>
      </w:r>
    </w:p>
    <w:p>
      <w:pPr>
        <w:pStyle w:val="ListParagraph"/>
        <w:numPr>
          <w:ilvl w:val="0"/>
          <w:numId w:val="2"/>
        </w:numPr>
        <w:tabs>
          <w:tab w:pos="1285" w:val="left" w:leader="none"/>
          <w:tab w:pos="1286" w:val="left" w:leader="none"/>
        </w:tabs>
        <w:spacing w:line="239" w:lineRule="exact" w:before="0" w:after="0"/>
        <w:ind w:left="1286" w:right="0" w:hanging="350"/>
        <w:jc w:val="left"/>
        <w:rPr>
          <w:sz w:val="20"/>
        </w:rPr>
      </w:pPr>
      <w:r>
        <w:rPr>
          <w:sz w:val="20"/>
        </w:rPr>
        <w:t>Relevant</w:t>
      </w:r>
      <w:r>
        <w:rPr>
          <w:spacing w:val="-6"/>
          <w:sz w:val="20"/>
        </w:rPr>
        <w:t> </w:t>
      </w:r>
      <w:r>
        <w:rPr>
          <w:sz w:val="20"/>
        </w:rPr>
        <w:t>requirements</w:t>
      </w:r>
      <w:r>
        <w:rPr>
          <w:spacing w:val="-5"/>
          <w:sz w:val="20"/>
        </w:rPr>
        <w:t> </w:t>
      </w:r>
      <w:r>
        <w:rPr>
          <w:sz w:val="20"/>
        </w:rPr>
        <w:t>resulting</w:t>
      </w:r>
      <w:r>
        <w:rPr>
          <w:spacing w:val="-5"/>
          <w:sz w:val="20"/>
        </w:rPr>
        <w:t> </w:t>
      </w:r>
      <w:r>
        <w:rPr>
          <w:sz w:val="20"/>
        </w:rPr>
        <w:t>from</w:t>
      </w:r>
      <w:r>
        <w:rPr>
          <w:spacing w:val="-5"/>
          <w:sz w:val="20"/>
        </w:rPr>
        <w:t> </w:t>
      </w:r>
      <w:r>
        <w:rPr>
          <w:sz w:val="20"/>
        </w:rPr>
        <w:t>the</w:t>
      </w:r>
      <w:r>
        <w:rPr>
          <w:spacing w:val="-6"/>
          <w:sz w:val="20"/>
        </w:rPr>
        <w:t> </w:t>
      </w:r>
      <w:r>
        <w:rPr>
          <w:sz w:val="20"/>
        </w:rPr>
        <w:t>VDA</w:t>
      </w:r>
      <w:r>
        <w:rPr>
          <w:spacing w:val="-6"/>
          <w:sz w:val="20"/>
        </w:rPr>
        <w:t> </w:t>
      </w:r>
      <w:r>
        <w:rPr>
          <w:sz w:val="20"/>
        </w:rPr>
        <w:t>questionnaire</w:t>
      </w:r>
      <w:r>
        <w:rPr>
          <w:spacing w:val="-4"/>
          <w:sz w:val="20"/>
        </w:rPr>
        <w:t> </w:t>
      </w:r>
      <w:r>
        <w:rPr>
          <w:spacing w:val="-5"/>
          <w:sz w:val="20"/>
        </w:rPr>
        <w:t>6.3</w:t>
      </w:r>
    </w:p>
    <w:p>
      <w:pPr>
        <w:pStyle w:val="ListParagraph"/>
        <w:numPr>
          <w:ilvl w:val="0"/>
          <w:numId w:val="2"/>
        </w:numPr>
        <w:tabs>
          <w:tab w:pos="1285" w:val="left" w:leader="none"/>
          <w:tab w:pos="1286" w:val="left" w:leader="none"/>
        </w:tabs>
        <w:spacing w:line="244" w:lineRule="exact" w:before="0" w:after="0"/>
        <w:ind w:left="1286" w:right="0" w:hanging="350"/>
        <w:jc w:val="left"/>
        <w:rPr>
          <w:sz w:val="20"/>
        </w:rPr>
      </w:pPr>
      <w:r>
        <w:rPr>
          <w:sz w:val="20"/>
        </w:rPr>
        <w:t>Evaluation</w:t>
      </w:r>
      <w:r>
        <w:rPr>
          <w:spacing w:val="-6"/>
          <w:sz w:val="20"/>
        </w:rPr>
        <w:t> </w:t>
      </w:r>
      <w:r>
        <w:rPr>
          <w:sz w:val="20"/>
        </w:rPr>
        <w:t>of</w:t>
      </w:r>
      <w:r>
        <w:rPr>
          <w:spacing w:val="-4"/>
          <w:sz w:val="20"/>
        </w:rPr>
        <w:t> </w:t>
      </w:r>
      <w:r>
        <w:rPr>
          <w:sz w:val="20"/>
        </w:rPr>
        <w:t>findings</w:t>
      </w:r>
      <w:r>
        <w:rPr>
          <w:spacing w:val="-5"/>
          <w:sz w:val="20"/>
        </w:rPr>
        <w:t> </w:t>
      </w:r>
      <w:r>
        <w:rPr>
          <w:sz w:val="20"/>
        </w:rPr>
        <w:t>(case</w:t>
      </w:r>
      <w:r>
        <w:rPr>
          <w:spacing w:val="-5"/>
          <w:sz w:val="20"/>
        </w:rPr>
        <w:t> </w:t>
      </w:r>
      <w:r>
        <w:rPr>
          <w:spacing w:val="-2"/>
          <w:sz w:val="20"/>
        </w:rPr>
        <w:t>study)</w:t>
      </w:r>
    </w:p>
    <w:p>
      <w:pPr>
        <w:pStyle w:val="BodyText"/>
        <w:rPr>
          <w:sz w:val="24"/>
        </w:rPr>
      </w:pPr>
    </w:p>
    <w:p>
      <w:pPr>
        <w:pStyle w:val="BodyText"/>
        <w:rPr>
          <w:sz w:val="19"/>
        </w:rPr>
      </w:pPr>
    </w:p>
    <w:p>
      <w:pPr>
        <w:pStyle w:val="BodyText"/>
        <w:spacing w:line="249" w:lineRule="auto"/>
        <w:ind w:left="578" w:right="516"/>
      </w:pPr>
      <w:r>
        <w:rPr/>
        <w:t>The</w:t>
      </w:r>
      <w:r>
        <w:rPr>
          <w:spacing w:val="-6"/>
        </w:rPr>
        <w:t> </w:t>
      </w:r>
      <w:r>
        <w:rPr/>
        <w:t>learner</w:t>
      </w:r>
      <w:r>
        <w:rPr>
          <w:spacing w:val="-7"/>
        </w:rPr>
        <w:t> </w:t>
      </w:r>
      <w:r>
        <w:rPr/>
        <w:t>will,</w:t>
      </w:r>
      <w:r>
        <w:rPr>
          <w:spacing w:val="-6"/>
        </w:rPr>
        <w:t> </w:t>
      </w:r>
      <w:r>
        <w:rPr/>
        <w:t>among</w:t>
      </w:r>
      <w:r>
        <w:rPr>
          <w:spacing w:val="-7"/>
        </w:rPr>
        <w:t> </w:t>
      </w:r>
      <w:r>
        <w:rPr/>
        <w:t>other</w:t>
      </w:r>
      <w:r>
        <w:rPr>
          <w:spacing w:val="-6"/>
        </w:rPr>
        <w:t> </w:t>
      </w:r>
      <w:r>
        <w:rPr/>
        <w:t>things,</w:t>
      </w:r>
      <w:r>
        <w:rPr>
          <w:spacing w:val="-6"/>
        </w:rPr>
        <w:t> </w:t>
      </w:r>
      <w:r>
        <w:rPr/>
        <w:t>focus</w:t>
      </w:r>
      <w:r>
        <w:rPr>
          <w:spacing w:val="-6"/>
        </w:rPr>
        <w:t> </w:t>
      </w:r>
      <w:r>
        <w:rPr/>
        <w:t>on</w:t>
      </w:r>
      <w:r>
        <w:rPr>
          <w:spacing w:val="-5"/>
        </w:rPr>
        <w:t> </w:t>
      </w:r>
      <w:r>
        <w:rPr/>
        <w:t>the</w:t>
      </w:r>
      <w:r>
        <w:rPr>
          <w:spacing w:val="-7"/>
        </w:rPr>
        <w:t> </w:t>
      </w:r>
      <w:r>
        <w:rPr/>
        <w:t>evaluation</w:t>
      </w:r>
      <w:r>
        <w:rPr>
          <w:spacing w:val="-6"/>
        </w:rPr>
        <w:t> </w:t>
      </w:r>
      <w:r>
        <w:rPr/>
        <w:t>of</w:t>
      </w:r>
      <w:r>
        <w:rPr>
          <w:spacing w:val="-5"/>
        </w:rPr>
        <w:t> </w:t>
      </w:r>
      <w:r>
        <w:rPr/>
        <w:t>presentation</w:t>
      </w:r>
      <w:r>
        <w:rPr>
          <w:spacing w:val="-6"/>
        </w:rPr>
        <w:t> </w:t>
      </w:r>
      <w:r>
        <w:rPr/>
        <w:t>skills</w:t>
      </w:r>
      <w:r>
        <w:rPr>
          <w:spacing w:val="-5"/>
        </w:rPr>
        <w:t> </w:t>
      </w:r>
      <w:r>
        <w:rPr/>
        <w:t>and</w:t>
      </w:r>
      <w:r>
        <w:rPr>
          <w:spacing w:val="-6"/>
        </w:rPr>
        <w:t> </w:t>
      </w:r>
      <w:r>
        <w:rPr/>
        <w:t>the</w:t>
      </w:r>
      <w:r>
        <w:rPr>
          <w:spacing w:val="-6"/>
        </w:rPr>
        <w:t> </w:t>
      </w:r>
      <w:r>
        <w:rPr/>
        <w:t>participant's</w:t>
      </w:r>
      <w:r>
        <w:rPr>
          <w:spacing w:val="-7"/>
        </w:rPr>
        <w:t> </w:t>
      </w:r>
      <w:r>
        <w:rPr/>
        <w:t>performance. During the preparation, for which the candidate has 30 minutes, it is allowed to use materials obtained during the VDA course (including VDA 6.3).</w:t>
      </w:r>
    </w:p>
    <w:p>
      <w:pPr>
        <w:pStyle w:val="BodyText"/>
        <w:spacing w:before="6"/>
      </w:pPr>
    </w:p>
    <w:p>
      <w:pPr>
        <w:pStyle w:val="BodyText"/>
        <w:spacing w:before="1"/>
        <w:ind w:left="578"/>
      </w:pPr>
      <w:r>
        <w:rPr>
          <w:b/>
        </w:rPr>
        <w:t>Duration:</w:t>
      </w:r>
      <w:r>
        <w:rPr>
          <w:b/>
          <w:spacing w:val="-8"/>
        </w:rPr>
        <w:t> </w:t>
      </w:r>
      <w:r>
        <w:rPr/>
        <w:t>30</w:t>
      </w:r>
      <w:r>
        <w:rPr>
          <w:spacing w:val="-6"/>
        </w:rPr>
        <w:t> </w:t>
      </w:r>
      <w:r>
        <w:rPr/>
        <w:t>minutes</w:t>
      </w:r>
      <w:r>
        <w:rPr>
          <w:spacing w:val="-6"/>
        </w:rPr>
        <w:t> </w:t>
      </w:r>
      <w:r>
        <w:rPr/>
        <w:t>for</w:t>
      </w:r>
      <w:r>
        <w:rPr>
          <w:spacing w:val="-5"/>
        </w:rPr>
        <w:t> </w:t>
      </w:r>
      <w:r>
        <w:rPr/>
        <w:t>preparation</w:t>
      </w:r>
      <w:r>
        <w:rPr>
          <w:spacing w:val="-4"/>
        </w:rPr>
        <w:t> </w:t>
      </w:r>
      <w:r>
        <w:rPr/>
        <w:t>and</w:t>
      </w:r>
      <w:r>
        <w:rPr>
          <w:spacing w:val="-5"/>
        </w:rPr>
        <w:t> </w:t>
      </w:r>
      <w:r>
        <w:rPr/>
        <w:t>about</w:t>
      </w:r>
      <w:r>
        <w:rPr>
          <w:spacing w:val="-7"/>
        </w:rPr>
        <w:t> </w:t>
      </w:r>
      <w:r>
        <w:rPr/>
        <w:t>20</w:t>
      </w:r>
      <w:r>
        <w:rPr>
          <w:spacing w:val="-4"/>
        </w:rPr>
        <w:t> </w:t>
      </w:r>
      <w:r>
        <w:rPr/>
        <w:t>minutes</w:t>
      </w:r>
      <w:r>
        <w:rPr>
          <w:spacing w:val="-7"/>
        </w:rPr>
        <w:t> </w:t>
      </w:r>
      <w:r>
        <w:rPr/>
        <w:t>for</w:t>
      </w:r>
      <w:r>
        <w:rPr>
          <w:spacing w:val="-4"/>
        </w:rPr>
        <w:t> </w:t>
      </w:r>
      <w:r>
        <w:rPr>
          <w:spacing w:val="-2"/>
        </w:rPr>
        <w:t>presentation</w:t>
      </w:r>
    </w:p>
    <w:p>
      <w:pPr>
        <w:pStyle w:val="BodyText"/>
        <w:spacing w:before="7"/>
        <w:rPr>
          <w:sz w:val="21"/>
        </w:rPr>
      </w:pPr>
    </w:p>
    <w:p>
      <w:pPr>
        <w:pStyle w:val="BodyText"/>
        <w:spacing w:line="247" w:lineRule="auto"/>
        <w:ind w:left="578"/>
      </w:pPr>
      <w:r>
        <w:rPr/>
        <w:t>The</w:t>
      </w:r>
      <w:r>
        <w:rPr>
          <w:spacing w:val="-5"/>
        </w:rPr>
        <w:t> </w:t>
      </w:r>
      <w:r>
        <w:rPr/>
        <w:t>candidate</w:t>
      </w:r>
      <w:r>
        <w:rPr>
          <w:spacing w:val="-5"/>
        </w:rPr>
        <w:t> </w:t>
      </w:r>
      <w:r>
        <w:rPr/>
        <w:t>will</w:t>
      </w:r>
      <w:r>
        <w:rPr>
          <w:spacing w:val="-6"/>
        </w:rPr>
        <w:t> </w:t>
      </w:r>
      <w:r>
        <w:rPr/>
        <w:t>find</w:t>
      </w:r>
      <w:r>
        <w:rPr>
          <w:spacing w:val="-5"/>
        </w:rPr>
        <w:t> </w:t>
      </w:r>
      <w:r>
        <w:rPr/>
        <w:t>out</w:t>
      </w:r>
      <w:r>
        <w:rPr>
          <w:spacing w:val="-5"/>
        </w:rPr>
        <w:t> </w:t>
      </w:r>
      <w:r>
        <w:rPr/>
        <w:t>the</w:t>
      </w:r>
      <w:r>
        <w:rPr>
          <w:spacing w:val="-5"/>
        </w:rPr>
        <w:t> </w:t>
      </w:r>
      <w:r>
        <w:rPr/>
        <w:t>result</w:t>
      </w:r>
      <w:r>
        <w:rPr>
          <w:spacing w:val="-5"/>
        </w:rPr>
        <w:t> </w:t>
      </w:r>
      <w:r>
        <w:rPr/>
        <w:t>of</w:t>
      </w:r>
      <w:r>
        <w:rPr>
          <w:spacing w:val="-4"/>
        </w:rPr>
        <w:t> </w:t>
      </w:r>
      <w:r>
        <w:rPr/>
        <w:t>the</w:t>
      </w:r>
      <w:r>
        <w:rPr>
          <w:spacing w:val="-6"/>
        </w:rPr>
        <w:t> </w:t>
      </w:r>
      <w:r>
        <w:rPr/>
        <w:t>oral</w:t>
      </w:r>
      <w:r>
        <w:rPr>
          <w:spacing w:val="-5"/>
        </w:rPr>
        <w:t> </w:t>
      </w:r>
      <w:r>
        <w:rPr/>
        <w:t>exam</w:t>
      </w:r>
      <w:r>
        <w:rPr>
          <w:spacing w:val="-5"/>
        </w:rPr>
        <w:t> </w:t>
      </w:r>
      <w:r>
        <w:rPr/>
        <w:t>together</w:t>
      </w:r>
      <w:r>
        <w:rPr>
          <w:spacing w:val="-4"/>
        </w:rPr>
        <w:t> </w:t>
      </w:r>
      <w:r>
        <w:rPr/>
        <w:t>with</w:t>
      </w:r>
      <w:r>
        <w:rPr>
          <w:spacing w:val="-4"/>
        </w:rPr>
        <w:t> </w:t>
      </w:r>
      <w:r>
        <w:rPr/>
        <w:t>the</w:t>
      </w:r>
      <w:r>
        <w:rPr>
          <w:spacing w:val="-5"/>
        </w:rPr>
        <w:t> </w:t>
      </w:r>
      <w:r>
        <w:rPr/>
        <w:t>result</w:t>
      </w:r>
      <w:r>
        <w:rPr>
          <w:spacing w:val="-5"/>
        </w:rPr>
        <w:t> </w:t>
      </w:r>
      <w:r>
        <w:rPr/>
        <w:t>of</w:t>
      </w:r>
      <w:r>
        <w:rPr>
          <w:spacing w:val="-4"/>
        </w:rPr>
        <w:t> </w:t>
      </w:r>
      <w:r>
        <w:rPr/>
        <w:t>the</w:t>
      </w:r>
      <w:r>
        <w:rPr>
          <w:spacing w:val="-6"/>
        </w:rPr>
        <w:t> </w:t>
      </w:r>
      <w:r>
        <w:rPr/>
        <w:t>written</w:t>
      </w:r>
      <w:r>
        <w:rPr>
          <w:spacing w:val="-4"/>
        </w:rPr>
        <w:t> </w:t>
      </w:r>
      <w:r>
        <w:rPr/>
        <w:t>exam</w:t>
      </w:r>
      <w:r>
        <w:rPr>
          <w:spacing w:val="-5"/>
        </w:rPr>
        <w:t> </w:t>
      </w:r>
      <w:r>
        <w:rPr/>
        <w:t>after</w:t>
      </w:r>
      <w:r>
        <w:rPr>
          <w:spacing w:val="-5"/>
        </w:rPr>
        <w:t> </w:t>
      </w:r>
      <w:r>
        <w:rPr/>
        <w:t>all</w:t>
      </w:r>
      <w:r>
        <w:rPr>
          <w:spacing w:val="-6"/>
        </w:rPr>
        <w:t> </w:t>
      </w:r>
      <w:r>
        <w:rPr/>
        <w:t>registered candidates have passed the exam.</w:t>
      </w:r>
    </w:p>
    <w:p>
      <w:pPr>
        <w:pStyle w:val="BodyText"/>
        <w:rPr>
          <w:sz w:val="21"/>
        </w:rPr>
      </w:pPr>
    </w:p>
    <w:p>
      <w:pPr>
        <w:pStyle w:val="Heading2"/>
        <w:jc w:val="both"/>
      </w:pPr>
      <w:r>
        <w:rPr/>
        <w:t>Downtime</w:t>
      </w:r>
      <w:r>
        <w:rPr>
          <w:spacing w:val="-5"/>
        </w:rPr>
        <w:t> </w:t>
      </w:r>
      <w:r>
        <w:rPr/>
        <w:t>and</w:t>
      </w:r>
      <w:r>
        <w:rPr>
          <w:spacing w:val="-4"/>
        </w:rPr>
        <w:t> </w:t>
      </w:r>
      <w:r>
        <w:rPr/>
        <w:t>test</w:t>
      </w:r>
      <w:r>
        <w:rPr>
          <w:spacing w:val="-4"/>
        </w:rPr>
        <w:t> time</w:t>
      </w:r>
    </w:p>
    <w:p>
      <w:pPr>
        <w:pStyle w:val="BodyText"/>
        <w:spacing w:line="249" w:lineRule="auto" w:before="1"/>
        <w:ind w:left="578" w:right="742"/>
        <w:jc w:val="both"/>
      </w:pPr>
      <w:r>
        <w:rPr/>
        <w:t>Despite</w:t>
      </w:r>
      <w:r>
        <w:rPr>
          <w:spacing w:val="-2"/>
        </w:rPr>
        <w:t> </w:t>
      </w:r>
      <w:r>
        <w:rPr/>
        <w:t>careful</w:t>
      </w:r>
      <w:r>
        <w:rPr>
          <w:spacing w:val="-4"/>
        </w:rPr>
        <w:t> </w:t>
      </w:r>
      <w:r>
        <w:rPr/>
        <w:t>preparation,</w:t>
      </w:r>
      <w:r>
        <w:rPr>
          <w:spacing w:val="-2"/>
        </w:rPr>
        <w:t> </w:t>
      </w:r>
      <w:r>
        <w:rPr/>
        <w:t>it</w:t>
      </w:r>
      <w:r>
        <w:rPr>
          <w:spacing w:val="-4"/>
        </w:rPr>
        <w:t> </w:t>
      </w:r>
      <w:r>
        <w:rPr/>
        <w:t>cannot</w:t>
      </w:r>
      <w:r>
        <w:rPr>
          <w:spacing w:val="-4"/>
        </w:rPr>
        <w:t> </w:t>
      </w:r>
      <w:r>
        <w:rPr/>
        <w:t>be</w:t>
      </w:r>
      <w:r>
        <w:rPr>
          <w:spacing w:val="-2"/>
        </w:rPr>
        <w:t> </w:t>
      </w:r>
      <w:r>
        <w:rPr/>
        <w:t>ruled</w:t>
      </w:r>
      <w:r>
        <w:rPr>
          <w:spacing w:val="-2"/>
        </w:rPr>
        <w:t> </w:t>
      </w:r>
      <w:r>
        <w:rPr/>
        <w:t>out</w:t>
      </w:r>
      <w:r>
        <w:rPr>
          <w:spacing w:val="-2"/>
        </w:rPr>
        <w:t> </w:t>
      </w:r>
      <w:r>
        <w:rPr/>
        <w:t>that</w:t>
      </w:r>
      <w:r>
        <w:rPr>
          <w:spacing w:val="-2"/>
        </w:rPr>
        <w:t> </w:t>
      </w:r>
      <w:r>
        <w:rPr/>
        <w:t>candidates</w:t>
      </w:r>
      <w:r>
        <w:rPr>
          <w:spacing w:val="-2"/>
        </w:rPr>
        <w:t> </w:t>
      </w:r>
      <w:r>
        <w:rPr/>
        <w:t>will</w:t>
      </w:r>
      <w:r>
        <w:rPr>
          <w:spacing w:val="-2"/>
        </w:rPr>
        <w:t> </w:t>
      </w:r>
      <w:r>
        <w:rPr/>
        <w:t>wait</w:t>
      </w:r>
      <w:r>
        <w:rPr>
          <w:spacing w:val="-4"/>
        </w:rPr>
        <w:t> </w:t>
      </w:r>
      <w:r>
        <w:rPr/>
        <w:t>for</w:t>
      </w:r>
      <w:r>
        <w:rPr>
          <w:spacing w:val="-2"/>
        </w:rPr>
        <w:t> </w:t>
      </w:r>
      <w:r>
        <w:rPr/>
        <w:t>a</w:t>
      </w:r>
      <w:r>
        <w:rPr>
          <w:spacing w:val="-3"/>
        </w:rPr>
        <w:t> </w:t>
      </w:r>
      <w:r>
        <w:rPr/>
        <w:t>certain</w:t>
      </w:r>
      <w:r>
        <w:rPr>
          <w:spacing w:val="-2"/>
        </w:rPr>
        <w:t> </w:t>
      </w:r>
      <w:r>
        <w:rPr/>
        <w:t>period</w:t>
      </w:r>
      <w:r>
        <w:rPr>
          <w:spacing w:val="-2"/>
        </w:rPr>
        <w:t> </w:t>
      </w:r>
      <w:r>
        <w:rPr/>
        <w:t>of</w:t>
      </w:r>
      <w:r>
        <w:rPr>
          <w:spacing w:val="-2"/>
        </w:rPr>
        <w:t> </w:t>
      </w:r>
      <w:r>
        <w:rPr/>
        <w:t>time</w:t>
      </w:r>
      <w:r>
        <w:rPr>
          <w:spacing w:val="-4"/>
        </w:rPr>
        <w:t> </w:t>
      </w:r>
      <w:r>
        <w:rPr/>
        <w:t>before</w:t>
      </w:r>
      <w:r>
        <w:rPr>
          <w:spacing w:val="-3"/>
        </w:rPr>
        <w:t> </w:t>
      </w:r>
      <w:r>
        <w:rPr/>
        <w:t>being admitted</w:t>
      </w:r>
      <w:r>
        <w:rPr>
          <w:spacing w:val="-5"/>
        </w:rPr>
        <w:t> </w:t>
      </w:r>
      <w:r>
        <w:rPr/>
        <w:t>to</w:t>
      </w:r>
      <w:r>
        <w:rPr>
          <w:spacing w:val="-4"/>
        </w:rPr>
        <w:t> </w:t>
      </w:r>
      <w:r>
        <w:rPr/>
        <w:t>the</w:t>
      </w:r>
      <w:r>
        <w:rPr>
          <w:spacing w:val="-6"/>
        </w:rPr>
        <w:t> </w:t>
      </w:r>
      <w:r>
        <w:rPr/>
        <w:t>examination.</w:t>
      </w:r>
      <w:r>
        <w:rPr>
          <w:spacing w:val="-7"/>
        </w:rPr>
        <w:t> </w:t>
      </w:r>
      <w:r>
        <w:rPr/>
        <w:t>However,</w:t>
      </w:r>
      <w:r>
        <w:rPr>
          <w:spacing w:val="-5"/>
        </w:rPr>
        <w:t> </w:t>
      </w:r>
      <w:r>
        <w:rPr/>
        <w:t>we</w:t>
      </w:r>
      <w:r>
        <w:rPr>
          <w:spacing w:val="-6"/>
        </w:rPr>
        <w:t> </w:t>
      </w:r>
      <w:r>
        <w:rPr/>
        <w:t>will</w:t>
      </w:r>
      <w:r>
        <w:rPr>
          <w:spacing w:val="-6"/>
        </w:rPr>
        <w:t> </w:t>
      </w:r>
      <w:r>
        <w:rPr/>
        <w:t>do</w:t>
      </w:r>
      <w:r>
        <w:rPr>
          <w:spacing w:val="-4"/>
        </w:rPr>
        <w:t> </w:t>
      </w:r>
      <w:r>
        <w:rPr/>
        <w:t>our</w:t>
      </w:r>
      <w:r>
        <w:rPr>
          <w:spacing w:val="-5"/>
        </w:rPr>
        <w:t> </w:t>
      </w:r>
      <w:r>
        <w:rPr/>
        <w:t>best</w:t>
      </w:r>
      <w:r>
        <w:rPr>
          <w:spacing w:val="-5"/>
        </w:rPr>
        <w:t> </w:t>
      </w:r>
      <w:r>
        <w:rPr/>
        <w:t>to</w:t>
      </w:r>
      <w:r>
        <w:rPr>
          <w:spacing w:val="-4"/>
        </w:rPr>
        <w:t> </w:t>
      </w:r>
      <w:r>
        <w:rPr/>
        <w:t>keep</w:t>
      </w:r>
      <w:r>
        <w:rPr>
          <w:spacing w:val="-4"/>
        </w:rPr>
        <w:t> </w:t>
      </w:r>
      <w:r>
        <w:rPr/>
        <w:t>downtime</w:t>
      </w:r>
      <w:r>
        <w:rPr>
          <w:spacing w:val="-5"/>
        </w:rPr>
        <w:t> </w:t>
      </w:r>
      <w:r>
        <w:rPr/>
        <w:t>as</w:t>
      </w:r>
      <w:r>
        <w:rPr>
          <w:spacing w:val="-5"/>
        </w:rPr>
        <w:t> </w:t>
      </w:r>
      <w:r>
        <w:rPr/>
        <w:t>short</w:t>
      </w:r>
      <w:r>
        <w:rPr>
          <w:spacing w:val="-5"/>
        </w:rPr>
        <w:t> </w:t>
      </w:r>
      <w:r>
        <w:rPr/>
        <w:t>as</w:t>
      </w:r>
      <w:r>
        <w:rPr>
          <w:spacing w:val="-5"/>
        </w:rPr>
        <w:t> </w:t>
      </w:r>
      <w:r>
        <w:rPr/>
        <w:t>possible.</w:t>
      </w:r>
      <w:r>
        <w:rPr>
          <w:spacing w:val="-4"/>
        </w:rPr>
        <w:t> </w:t>
      </w:r>
      <w:r>
        <w:rPr/>
        <w:t>The</w:t>
      </w:r>
      <w:r>
        <w:rPr>
          <w:spacing w:val="-5"/>
        </w:rPr>
        <w:t> </w:t>
      </w:r>
      <w:r>
        <w:rPr/>
        <w:t>exact</w:t>
      </w:r>
      <w:r>
        <w:rPr>
          <w:spacing w:val="-5"/>
        </w:rPr>
        <w:t> </w:t>
      </w:r>
      <w:r>
        <w:rPr/>
        <w:t>time</w:t>
      </w:r>
      <w:r>
        <w:rPr>
          <w:spacing w:val="-5"/>
        </w:rPr>
        <w:t> </w:t>
      </w:r>
      <w:r>
        <w:rPr/>
        <w:t>of the exam</w:t>
      </w:r>
      <w:r>
        <w:rPr>
          <w:spacing w:val="-1"/>
        </w:rPr>
        <w:t> </w:t>
      </w:r>
      <w:r>
        <w:rPr/>
        <w:t>will</w:t>
      </w:r>
      <w:r>
        <w:rPr>
          <w:spacing w:val="-1"/>
        </w:rPr>
        <w:t> </w:t>
      </w:r>
      <w:r>
        <w:rPr/>
        <w:t>be</w:t>
      </w:r>
      <w:r>
        <w:rPr>
          <w:spacing w:val="-1"/>
        </w:rPr>
        <w:t> </w:t>
      </w:r>
      <w:r>
        <w:rPr/>
        <w:t>known</w:t>
      </w:r>
      <w:r>
        <w:rPr>
          <w:spacing w:val="-1"/>
        </w:rPr>
        <w:t> </w:t>
      </w:r>
      <w:r>
        <w:rPr/>
        <w:t>to</w:t>
      </w:r>
      <w:r>
        <w:rPr>
          <w:spacing w:val="-1"/>
        </w:rPr>
        <w:t> </w:t>
      </w:r>
      <w:r>
        <w:rPr/>
        <w:t>the</w:t>
      </w:r>
      <w:r>
        <w:rPr>
          <w:spacing w:val="-1"/>
        </w:rPr>
        <w:t> </w:t>
      </w:r>
      <w:r>
        <w:rPr/>
        <w:t>candidate</w:t>
      </w:r>
      <w:r>
        <w:rPr>
          <w:spacing w:val="-1"/>
        </w:rPr>
        <w:t> </w:t>
      </w:r>
      <w:r>
        <w:rPr/>
        <w:t>upon arrival.</w:t>
      </w:r>
      <w:r>
        <w:rPr>
          <w:spacing w:val="-1"/>
        </w:rPr>
        <w:t> </w:t>
      </w:r>
      <w:r>
        <w:rPr/>
        <w:t>According to</w:t>
      </w:r>
      <w:r>
        <w:rPr>
          <w:spacing w:val="-1"/>
        </w:rPr>
        <w:t> </w:t>
      </w:r>
      <w:r>
        <w:rPr/>
        <w:t>the</w:t>
      </w:r>
      <w:r>
        <w:rPr>
          <w:spacing w:val="-2"/>
        </w:rPr>
        <w:t> </w:t>
      </w:r>
      <w:r>
        <w:rPr/>
        <w:t>assigned number, everyone</w:t>
      </w:r>
      <w:r>
        <w:rPr>
          <w:spacing w:val="-2"/>
        </w:rPr>
        <w:t> </w:t>
      </w:r>
      <w:r>
        <w:rPr/>
        <w:t>knows</w:t>
      </w:r>
      <w:r>
        <w:rPr>
          <w:spacing w:val="-2"/>
        </w:rPr>
        <w:t> </w:t>
      </w:r>
      <w:r>
        <w:rPr/>
        <w:t>whether to start the oral or written exam. After passing both parts of the exam, the candidate will receive the results.</w:t>
      </w:r>
    </w:p>
    <w:p>
      <w:pPr>
        <w:spacing w:after="0" w:line="249" w:lineRule="auto"/>
        <w:jc w:val="both"/>
        <w:sectPr>
          <w:footerReference w:type="default" r:id="rId9"/>
          <w:pgSz w:w="11910" w:h="16840"/>
          <w:pgMar w:footer="747" w:header="0" w:top="740" w:bottom="940" w:left="700" w:right="660"/>
        </w:sectPr>
      </w:pPr>
    </w:p>
    <w:p>
      <w:pPr>
        <w:spacing w:before="60"/>
        <w:ind w:left="578" w:right="0" w:firstLine="0"/>
        <w:jc w:val="both"/>
        <w:rPr>
          <w:b/>
          <w:sz w:val="24"/>
        </w:rPr>
      </w:pPr>
      <w:r>
        <w:rPr>
          <w:b/>
          <w:sz w:val="24"/>
        </w:rPr>
        <w:t>Sending</w:t>
      </w:r>
      <w:r>
        <w:rPr>
          <w:b/>
          <w:spacing w:val="-4"/>
          <w:sz w:val="24"/>
        </w:rPr>
        <w:t> </w:t>
      </w:r>
      <w:r>
        <w:rPr>
          <w:b/>
          <w:sz w:val="24"/>
        </w:rPr>
        <w:t>the</w:t>
      </w:r>
      <w:r>
        <w:rPr>
          <w:b/>
          <w:spacing w:val="-4"/>
          <w:sz w:val="24"/>
        </w:rPr>
        <w:t> </w:t>
      </w:r>
      <w:r>
        <w:rPr>
          <w:b/>
          <w:sz w:val="24"/>
        </w:rPr>
        <w:t>auditor's</w:t>
      </w:r>
      <w:r>
        <w:rPr>
          <w:b/>
          <w:spacing w:val="-3"/>
          <w:sz w:val="24"/>
        </w:rPr>
        <w:t> </w:t>
      </w:r>
      <w:r>
        <w:rPr>
          <w:b/>
          <w:sz w:val="24"/>
        </w:rPr>
        <w:t>certificate</w:t>
      </w:r>
      <w:r>
        <w:rPr>
          <w:b/>
          <w:spacing w:val="-3"/>
          <w:sz w:val="24"/>
        </w:rPr>
        <w:t> </w:t>
      </w:r>
      <w:r>
        <w:rPr>
          <w:b/>
          <w:sz w:val="24"/>
        </w:rPr>
        <w:t>and</w:t>
      </w:r>
      <w:r>
        <w:rPr>
          <w:b/>
          <w:spacing w:val="-5"/>
          <w:sz w:val="24"/>
        </w:rPr>
        <w:t> </w:t>
      </w:r>
      <w:r>
        <w:rPr>
          <w:b/>
          <w:spacing w:val="-2"/>
          <w:sz w:val="24"/>
        </w:rPr>
        <w:t>certificate</w:t>
      </w:r>
    </w:p>
    <w:p>
      <w:pPr>
        <w:pStyle w:val="BodyText"/>
        <w:spacing w:line="249" w:lineRule="auto" w:before="18"/>
        <w:ind w:left="578" w:right="673"/>
        <w:jc w:val="both"/>
      </w:pPr>
      <w:r>
        <w:rPr/>
        <w:t>The results of the examination will be sent to the address given by the candidate upon the arrival, unless otherwise </w:t>
      </w:r>
      <w:r>
        <w:rPr>
          <w:spacing w:val="-2"/>
        </w:rPr>
        <w:t>agreed.</w:t>
      </w:r>
    </w:p>
    <w:p>
      <w:pPr>
        <w:pStyle w:val="BodyText"/>
        <w:spacing w:before="6"/>
      </w:pPr>
    </w:p>
    <w:p>
      <w:pPr>
        <w:spacing w:before="0"/>
        <w:ind w:left="578" w:right="0" w:firstLine="0"/>
        <w:jc w:val="both"/>
        <w:rPr>
          <w:b/>
          <w:sz w:val="24"/>
        </w:rPr>
      </w:pPr>
      <w:r>
        <w:rPr>
          <w:b/>
          <w:sz w:val="24"/>
        </w:rPr>
        <w:t>Issuance</w:t>
      </w:r>
      <w:r>
        <w:rPr>
          <w:b/>
          <w:spacing w:val="-9"/>
          <w:sz w:val="24"/>
        </w:rPr>
        <w:t> </w:t>
      </w:r>
      <w:r>
        <w:rPr>
          <w:b/>
          <w:sz w:val="24"/>
        </w:rPr>
        <w:t>of</w:t>
      </w:r>
      <w:r>
        <w:rPr>
          <w:b/>
          <w:spacing w:val="-10"/>
          <w:sz w:val="24"/>
        </w:rPr>
        <w:t> </w:t>
      </w:r>
      <w:r>
        <w:rPr>
          <w:b/>
          <w:sz w:val="24"/>
        </w:rPr>
        <w:t>certificate</w:t>
      </w:r>
      <w:r>
        <w:rPr>
          <w:b/>
          <w:spacing w:val="-9"/>
          <w:sz w:val="24"/>
        </w:rPr>
        <w:t> </w:t>
      </w:r>
      <w:r>
        <w:rPr>
          <w:b/>
          <w:sz w:val="24"/>
        </w:rPr>
        <w:t>and</w:t>
      </w:r>
      <w:r>
        <w:rPr>
          <w:b/>
          <w:spacing w:val="-9"/>
          <w:sz w:val="24"/>
        </w:rPr>
        <w:t> </w:t>
      </w:r>
      <w:r>
        <w:rPr>
          <w:b/>
          <w:sz w:val="24"/>
        </w:rPr>
        <w:t>auditor's</w:t>
      </w:r>
      <w:r>
        <w:rPr>
          <w:b/>
          <w:spacing w:val="-10"/>
          <w:sz w:val="24"/>
        </w:rPr>
        <w:t> </w:t>
      </w:r>
      <w:r>
        <w:rPr>
          <w:b/>
          <w:spacing w:val="-2"/>
          <w:sz w:val="24"/>
        </w:rPr>
        <w:t>license</w:t>
      </w:r>
    </w:p>
    <w:p>
      <w:pPr>
        <w:pStyle w:val="BodyText"/>
        <w:spacing w:line="249" w:lineRule="auto" w:before="18"/>
        <w:ind w:left="578" w:right="671"/>
        <w:jc w:val="both"/>
      </w:pPr>
      <w:r>
        <w:rPr/>
        <w:t>After</w:t>
      </w:r>
      <w:r>
        <w:rPr>
          <w:spacing w:val="-8"/>
        </w:rPr>
        <w:t> </w:t>
      </w:r>
      <w:r>
        <w:rPr/>
        <w:t>passing</w:t>
      </w:r>
      <w:r>
        <w:rPr>
          <w:spacing w:val="-5"/>
        </w:rPr>
        <w:t> </w:t>
      </w:r>
      <w:r>
        <w:rPr/>
        <w:t>the</w:t>
      </w:r>
      <w:r>
        <w:rPr>
          <w:spacing w:val="-7"/>
        </w:rPr>
        <w:t> </w:t>
      </w:r>
      <w:r>
        <w:rPr/>
        <w:t>exam,</w:t>
      </w:r>
      <w:r>
        <w:rPr>
          <w:spacing w:val="-5"/>
        </w:rPr>
        <w:t> </w:t>
      </w:r>
      <w:r>
        <w:rPr/>
        <w:t>the</w:t>
      </w:r>
      <w:r>
        <w:rPr>
          <w:spacing w:val="-6"/>
        </w:rPr>
        <w:t> </w:t>
      </w:r>
      <w:r>
        <w:rPr/>
        <w:t>candidate</w:t>
      </w:r>
      <w:r>
        <w:rPr>
          <w:spacing w:val="-6"/>
        </w:rPr>
        <w:t> </w:t>
      </w:r>
      <w:r>
        <w:rPr/>
        <w:t>will</w:t>
      </w:r>
      <w:r>
        <w:rPr>
          <w:spacing w:val="-7"/>
        </w:rPr>
        <w:t> </w:t>
      </w:r>
      <w:r>
        <w:rPr/>
        <w:t>receive</w:t>
      </w:r>
      <w:r>
        <w:rPr>
          <w:spacing w:val="-6"/>
        </w:rPr>
        <w:t> </w:t>
      </w:r>
      <w:r>
        <w:rPr/>
        <w:t>an</w:t>
      </w:r>
      <w:r>
        <w:rPr>
          <w:spacing w:val="-5"/>
        </w:rPr>
        <w:t> </w:t>
      </w:r>
      <w:r>
        <w:rPr/>
        <w:t>auditor's</w:t>
      </w:r>
      <w:r>
        <w:rPr>
          <w:spacing w:val="-7"/>
        </w:rPr>
        <w:t> </w:t>
      </w:r>
      <w:r>
        <w:rPr/>
        <w:t>certificate</w:t>
      </w:r>
      <w:r>
        <w:rPr>
          <w:spacing w:val="-5"/>
        </w:rPr>
        <w:t> </w:t>
      </w:r>
      <w:r>
        <w:rPr/>
        <w:t>and</w:t>
      </w:r>
      <w:r>
        <w:rPr>
          <w:spacing w:val="-6"/>
        </w:rPr>
        <w:t> </w:t>
      </w:r>
      <w:r>
        <w:rPr/>
        <w:t>a</w:t>
      </w:r>
      <w:r>
        <w:rPr>
          <w:spacing w:val="-7"/>
        </w:rPr>
        <w:t> </w:t>
      </w:r>
      <w:r>
        <w:rPr/>
        <w:t>certificate</w:t>
      </w:r>
      <w:r>
        <w:rPr>
          <w:spacing w:val="-5"/>
        </w:rPr>
        <w:t> </w:t>
      </w:r>
      <w:r>
        <w:rPr/>
        <w:t>by</w:t>
      </w:r>
      <w:r>
        <w:rPr>
          <w:spacing w:val="-6"/>
        </w:rPr>
        <w:t> </w:t>
      </w:r>
      <w:r>
        <w:rPr/>
        <w:t>mail.</w:t>
      </w:r>
      <w:r>
        <w:rPr>
          <w:spacing w:val="-5"/>
        </w:rPr>
        <w:t> </w:t>
      </w:r>
      <w:r>
        <w:rPr/>
        <w:t>No</w:t>
      </w:r>
      <w:r>
        <w:rPr>
          <w:spacing w:val="-6"/>
        </w:rPr>
        <w:t> </w:t>
      </w:r>
      <w:r>
        <w:rPr/>
        <w:t>additional</w:t>
      </w:r>
      <w:r>
        <w:rPr>
          <w:spacing w:val="-5"/>
        </w:rPr>
        <w:t> </w:t>
      </w:r>
      <w:r>
        <w:rPr/>
        <w:t>fees are</w:t>
      </w:r>
      <w:r>
        <w:rPr>
          <w:spacing w:val="-7"/>
        </w:rPr>
        <w:t> </w:t>
      </w:r>
      <w:r>
        <w:rPr/>
        <w:t>charged</w:t>
      </w:r>
      <w:r>
        <w:rPr>
          <w:spacing w:val="-5"/>
        </w:rPr>
        <w:t> </w:t>
      </w:r>
      <w:r>
        <w:rPr/>
        <w:t>for</w:t>
      </w:r>
      <w:r>
        <w:rPr>
          <w:spacing w:val="-6"/>
        </w:rPr>
        <w:t> </w:t>
      </w:r>
      <w:r>
        <w:rPr/>
        <w:t>this</w:t>
      </w:r>
      <w:r>
        <w:rPr>
          <w:spacing w:val="-6"/>
        </w:rPr>
        <w:t> </w:t>
      </w:r>
      <w:r>
        <w:rPr/>
        <w:t>operation.</w:t>
      </w:r>
      <w:r>
        <w:rPr>
          <w:spacing w:val="-6"/>
        </w:rPr>
        <w:t> </w:t>
      </w:r>
      <w:r>
        <w:rPr/>
        <w:t>In</w:t>
      </w:r>
      <w:r>
        <w:rPr>
          <w:spacing w:val="-6"/>
        </w:rPr>
        <w:t> </w:t>
      </w:r>
      <w:r>
        <w:rPr/>
        <w:t>order</w:t>
      </w:r>
      <w:r>
        <w:rPr>
          <w:spacing w:val="-5"/>
        </w:rPr>
        <w:t> </w:t>
      </w:r>
      <w:r>
        <w:rPr/>
        <w:t>to</w:t>
      </w:r>
      <w:r>
        <w:rPr>
          <w:spacing w:val="-6"/>
        </w:rPr>
        <w:t> </w:t>
      </w:r>
      <w:r>
        <w:rPr/>
        <w:t>be</w:t>
      </w:r>
      <w:r>
        <w:rPr>
          <w:spacing w:val="-8"/>
        </w:rPr>
        <w:t> </w:t>
      </w:r>
      <w:r>
        <w:rPr/>
        <w:t>able</w:t>
      </w:r>
      <w:r>
        <w:rPr>
          <w:spacing w:val="-6"/>
        </w:rPr>
        <w:t> </w:t>
      </w:r>
      <w:r>
        <w:rPr/>
        <w:t>to</w:t>
      </w:r>
      <w:r>
        <w:rPr>
          <w:spacing w:val="-5"/>
        </w:rPr>
        <w:t> </w:t>
      </w:r>
      <w:r>
        <w:rPr/>
        <w:t>issue</w:t>
      </w:r>
      <w:r>
        <w:rPr>
          <w:spacing w:val="-5"/>
        </w:rPr>
        <w:t> </w:t>
      </w:r>
      <w:r>
        <w:rPr/>
        <w:t>an</w:t>
      </w:r>
      <w:r>
        <w:rPr>
          <w:spacing w:val="-6"/>
        </w:rPr>
        <w:t> </w:t>
      </w:r>
      <w:r>
        <w:rPr/>
        <w:t>auditor's</w:t>
      </w:r>
      <w:r>
        <w:rPr>
          <w:spacing w:val="-6"/>
        </w:rPr>
        <w:t> </w:t>
      </w:r>
      <w:r>
        <w:rPr/>
        <w:t>card,</w:t>
      </w:r>
      <w:r>
        <w:rPr>
          <w:spacing w:val="-7"/>
        </w:rPr>
        <w:t> </w:t>
      </w:r>
      <w:r>
        <w:rPr/>
        <w:t>the</w:t>
      </w:r>
      <w:r>
        <w:rPr>
          <w:spacing w:val="-6"/>
        </w:rPr>
        <w:t> </w:t>
      </w:r>
      <w:r>
        <w:rPr/>
        <w:t>applicant</w:t>
      </w:r>
      <w:r>
        <w:rPr>
          <w:spacing w:val="-5"/>
        </w:rPr>
        <w:t> </w:t>
      </w:r>
      <w:r>
        <w:rPr/>
        <w:t>must</w:t>
      </w:r>
      <w:r>
        <w:rPr>
          <w:spacing w:val="-6"/>
        </w:rPr>
        <w:t> </w:t>
      </w:r>
      <w:r>
        <w:rPr/>
        <w:t>send</w:t>
      </w:r>
      <w:r>
        <w:rPr>
          <w:spacing w:val="-6"/>
        </w:rPr>
        <w:t> </w:t>
      </w:r>
      <w:r>
        <w:rPr/>
        <w:t>his</w:t>
      </w:r>
      <w:r>
        <w:rPr>
          <w:spacing w:val="-7"/>
        </w:rPr>
        <w:t> </w:t>
      </w:r>
      <w:r>
        <w:rPr/>
        <w:t>photograph</w:t>
      </w:r>
      <w:r>
        <w:rPr>
          <w:spacing w:val="-6"/>
        </w:rPr>
        <w:t> </w:t>
      </w:r>
      <w:r>
        <w:rPr/>
        <w:t>in passport format in electronic form, by e-mail to: </w:t>
      </w:r>
      <w:hyperlink r:id="rId8">
        <w:r>
          <w:rPr/>
          <w:t>vda@ssk.sk.</w:t>
        </w:r>
      </w:hyperlink>
    </w:p>
    <w:p>
      <w:pPr>
        <w:pStyle w:val="BodyText"/>
        <w:rPr>
          <w:sz w:val="22"/>
        </w:rPr>
      </w:pPr>
    </w:p>
    <w:p>
      <w:pPr>
        <w:pStyle w:val="BodyText"/>
        <w:spacing w:before="6"/>
        <w:rPr>
          <w:sz w:val="18"/>
        </w:rPr>
      </w:pPr>
    </w:p>
    <w:p>
      <w:pPr>
        <w:spacing w:before="0"/>
        <w:ind w:left="576" w:right="0" w:firstLine="0"/>
        <w:jc w:val="left"/>
        <w:rPr>
          <w:b/>
          <w:sz w:val="24"/>
        </w:rPr>
      </w:pPr>
      <w:r>
        <w:rPr>
          <w:b/>
          <w:spacing w:val="-2"/>
          <w:sz w:val="24"/>
        </w:rPr>
        <w:t>Literature</w:t>
      </w:r>
    </w:p>
    <w:p>
      <w:pPr>
        <w:pStyle w:val="Heading2"/>
        <w:spacing w:before="10"/>
      </w:pPr>
      <w:r>
        <w:rPr/>
        <w:t>Exam</w:t>
      </w:r>
      <w:r>
        <w:rPr>
          <w:spacing w:val="-10"/>
        </w:rPr>
        <w:t> </w:t>
      </w:r>
      <w:r>
        <w:rPr/>
        <w:t>preparation</w:t>
      </w:r>
      <w:r>
        <w:rPr>
          <w:spacing w:val="-9"/>
        </w:rPr>
        <w:t> </w:t>
      </w:r>
      <w:r>
        <w:rPr>
          <w:spacing w:val="-2"/>
        </w:rPr>
        <w:t>materials</w:t>
      </w:r>
    </w:p>
    <w:p>
      <w:pPr>
        <w:pStyle w:val="ListParagraph"/>
        <w:numPr>
          <w:ilvl w:val="0"/>
          <w:numId w:val="2"/>
        </w:numPr>
        <w:tabs>
          <w:tab w:pos="1281" w:val="left" w:leader="none"/>
          <w:tab w:pos="1282" w:val="left" w:leader="none"/>
        </w:tabs>
        <w:spacing w:line="244" w:lineRule="exact" w:before="43" w:after="0"/>
        <w:ind w:left="1281" w:right="0" w:hanging="351"/>
        <w:jc w:val="left"/>
        <w:rPr>
          <w:sz w:val="20"/>
        </w:rPr>
      </w:pPr>
      <w:r>
        <w:rPr>
          <w:sz w:val="20"/>
        </w:rPr>
        <w:t>Materials</w:t>
      </w:r>
      <w:r>
        <w:rPr>
          <w:spacing w:val="-7"/>
          <w:sz w:val="20"/>
        </w:rPr>
        <w:t> </w:t>
      </w:r>
      <w:r>
        <w:rPr>
          <w:sz w:val="20"/>
        </w:rPr>
        <w:t>from</w:t>
      </w:r>
      <w:r>
        <w:rPr>
          <w:spacing w:val="-5"/>
          <w:sz w:val="20"/>
        </w:rPr>
        <w:t> </w:t>
      </w:r>
      <w:r>
        <w:rPr>
          <w:sz w:val="20"/>
        </w:rPr>
        <w:t>the</w:t>
      </w:r>
      <w:r>
        <w:rPr>
          <w:spacing w:val="-5"/>
          <w:sz w:val="20"/>
        </w:rPr>
        <w:t> </w:t>
      </w:r>
      <w:r>
        <w:rPr>
          <w:sz w:val="20"/>
        </w:rPr>
        <w:t>VDA</w:t>
      </w:r>
      <w:r>
        <w:rPr>
          <w:spacing w:val="-4"/>
          <w:sz w:val="20"/>
        </w:rPr>
        <w:t> </w:t>
      </w:r>
      <w:r>
        <w:rPr>
          <w:sz w:val="20"/>
        </w:rPr>
        <w:t>course,</w:t>
      </w:r>
      <w:r>
        <w:rPr>
          <w:spacing w:val="-4"/>
          <w:sz w:val="20"/>
        </w:rPr>
        <w:t> </w:t>
      </w:r>
      <w:r>
        <w:rPr>
          <w:spacing w:val="-10"/>
          <w:sz w:val="20"/>
        </w:rPr>
        <w:t>a</w:t>
      </w:r>
    </w:p>
    <w:p>
      <w:pPr>
        <w:pStyle w:val="ListParagraph"/>
        <w:numPr>
          <w:ilvl w:val="0"/>
          <w:numId w:val="2"/>
        </w:numPr>
        <w:tabs>
          <w:tab w:pos="1281" w:val="left" w:leader="none"/>
          <w:tab w:pos="1282" w:val="left" w:leader="none"/>
        </w:tabs>
        <w:spacing w:line="244" w:lineRule="exact" w:before="0" w:after="0"/>
        <w:ind w:left="1281" w:right="0" w:hanging="351"/>
        <w:jc w:val="left"/>
        <w:rPr>
          <w:sz w:val="20"/>
        </w:rPr>
      </w:pPr>
      <w:r>
        <w:rPr>
          <w:sz w:val="20"/>
        </w:rPr>
        <w:t>Current</w:t>
      </w:r>
      <w:r>
        <w:rPr>
          <w:spacing w:val="-4"/>
          <w:sz w:val="20"/>
        </w:rPr>
        <w:t> </w:t>
      </w:r>
      <w:r>
        <w:rPr>
          <w:sz w:val="20"/>
        </w:rPr>
        <w:t>issue</w:t>
      </w:r>
      <w:r>
        <w:rPr>
          <w:spacing w:val="-4"/>
          <w:sz w:val="20"/>
        </w:rPr>
        <w:t> </w:t>
      </w:r>
      <w:r>
        <w:rPr>
          <w:sz w:val="20"/>
        </w:rPr>
        <w:t>of</w:t>
      </w:r>
      <w:r>
        <w:rPr>
          <w:spacing w:val="-3"/>
          <w:sz w:val="20"/>
        </w:rPr>
        <w:t> </w:t>
      </w:r>
      <w:r>
        <w:rPr>
          <w:sz w:val="20"/>
        </w:rPr>
        <w:t>VDA</w:t>
      </w:r>
      <w:r>
        <w:rPr>
          <w:spacing w:val="-3"/>
          <w:sz w:val="20"/>
        </w:rPr>
        <w:t> </w:t>
      </w:r>
      <w:r>
        <w:rPr>
          <w:spacing w:val="-5"/>
          <w:sz w:val="20"/>
        </w:rPr>
        <w:t>6.3</w:t>
      </w:r>
    </w:p>
    <w:p>
      <w:pPr>
        <w:pStyle w:val="BodyText"/>
      </w:pPr>
    </w:p>
    <w:p>
      <w:pPr>
        <w:spacing w:after="0"/>
        <w:sectPr>
          <w:pgSz w:w="11910" w:h="16840"/>
          <w:pgMar w:header="0" w:footer="747" w:top="800" w:bottom="940" w:left="700" w:right="660"/>
        </w:sectPr>
      </w:pPr>
    </w:p>
    <w:p>
      <w:pPr>
        <w:spacing w:before="231"/>
        <w:ind w:left="576" w:right="0" w:firstLine="0"/>
        <w:jc w:val="left"/>
        <w:rPr>
          <w:b/>
          <w:sz w:val="24"/>
        </w:rPr>
      </w:pPr>
      <w:r>
        <w:rPr>
          <w:b/>
          <w:w w:val="95"/>
          <w:sz w:val="24"/>
        </w:rPr>
        <w:t>Professional</w:t>
      </w:r>
      <w:r>
        <w:rPr>
          <w:b/>
          <w:spacing w:val="41"/>
          <w:sz w:val="24"/>
        </w:rPr>
        <w:t> </w:t>
      </w:r>
      <w:r>
        <w:rPr>
          <w:b/>
          <w:spacing w:val="-2"/>
          <w:sz w:val="24"/>
        </w:rPr>
        <w:t>guarantor:</w:t>
      </w:r>
    </w:p>
    <w:p>
      <w:pPr>
        <w:spacing w:line="259" w:lineRule="auto" w:before="229"/>
        <w:ind w:left="576" w:right="0" w:firstLine="0"/>
        <w:jc w:val="left"/>
        <w:rPr>
          <w:b/>
          <w:sz w:val="24"/>
        </w:rPr>
      </w:pPr>
      <w:r>
        <w:rPr>
          <w:b/>
          <w:spacing w:val="-2"/>
          <w:sz w:val="24"/>
        </w:rPr>
        <w:t>Guarantor/Organizer: Contact:</w:t>
      </w:r>
    </w:p>
    <w:p>
      <w:pPr>
        <w:spacing w:line="271" w:lineRule="exact" w:before="0"/>
        <w:ind w:left="576" w:right="0" w:firstLine="0"/>
        <w:jc w:val="left"/>
        <w:rPr>
          <w:b/>
          <w:sz w:val="24"/>
        </w:rPr>
      </w:pPr>
      <w:r>
        <w:rPr>
          <w:b/>
          <w:spacing w:val="-2"/>
          <w:sz w:val="24"/>
        </w:rPr>
        <w:t>E-mail:</w:t>
      </w:r>
    </w:p>
    <w:p>
      <w:pPr>
        <w:spacing w:line="240" w:lineRule="auto" w:before="6"/>
        <w:rPr>
          <w:b/>
          <w:sz w:val="23"/>
        </w:rPr>
      </w:pPr>
      <w:r>
        <w:rPr/>
        <w:br w:type="column"/>
      </w:r>
      <w:r>
        <w:rPr>
          <w:b/>
          <w:sz w:val="23"/>
        </w:rPr>
      </w:r>
    </w:p>
    <w:p>
      <w:pPr>
        <w:pStyle w:val="BodyText"/>
        <w:ind w:left="370"/>
      </w:pPr>
      <w:r>
        <w:rPr/>
        <w:t>certified</w:t>
      </w:r>
      <w:r>
        <w:rPr>
          <w:spacing w:val="-1"/>
        </w:rPr>
        <w:t> </w:t>
      </w:r>
      <w:r>
        <w:rPr/>
        <w:t>VDA</w:t>
      </w:r>
      <w:r>
        <w:rPr>
          <w:spacing w:val="-1"/>
        </w:rPr>
        <w:t> </w:t>
      </w:r>
      <w:r>
        <w:rPr/>
        <w:t>QMC</w:t>
      </w:r>
      <w:r>
        <w:rPr>
          <w:spacing w:val="-1"/>
        </w:rPr>
        <w:t> </w:t>
      </w:r>
      <w:r>
        <w:rPr>
          <w:spacing w:val="-2"/>
        </w:rPr>
        <w:t>auditors</w:t>
      </w:r>
    </w:p>
    <w:p>
      <w:pPr>
        <w:pStyle w:val="BodyText"/>
        <w:spacing w:before="11"/>
        <w:rPr>
          <w:sz w:val="23"/>
        </w:rPr>
      </w:pPr>
    </w:p>
    <w:p>
      <w:pPr>
        <w:pStyle w:val="BodyText"/>
        <w:spacing w:line="309" w:lineRule="auto"/>
        <w:ind w:left="370" w:right="1225"/>
      </w:pPr>
      <w:r>
        <w:rPr/>
        <w:t>Slovak</w:t>
      </w:r>
      <w:r>
        <w:rPr>
          <w:spacing w:val="-10"/>
        </w:rPr>
        <w:t> </w:t>
      </w:r>
      <w:r>
        <w:rPr/>
        <w:t>Society</w:t>
      </w:r>
      <w:r>
        <w:rPr>
          <w:spacing w:val="-9"/>
        </w:rPr>
        <w:t> </w:t>
      </w:r>
      <w:r>
        <w:rPr/>
        <w:t>for</w:t>
      </w:r>
      <w:r>
        <w:rPr>
          <w:spacing w:val="-9"/>
        </w:rPr>
        <w:t> </w:t>
      </w:r>
      <w:r>
        <w:rPr/>
        <w:t>Quality,</w:t>
      </w:r>
      <w:r>
        <w:rPr>
          <w:spacing w:val="-10"/>
        </w:rPr>
        <w:t> </w:t>
      </w:r>
      <w:r>
        <w:rPr/>
        <w:t>Šoltésovej</w:t>
      </w:r>
      <w:r>
        <w:rPr>
          <w:spacing w:val="-9"/>
        </w:rPr>
        <w:t> </w:t>
      </w:r>
      <w:r>
        <w:rPr/>
        <w:t>14,</w:t>
      </w:r>
      <w:r>
        <w:rPr>
          <w:spacing w:val="-11"/>
        </w:rPr>
        <w:t> </w:t>
      </w:r>
      <w:r>
        <w:rPr/>
        <w:t>811</w:t>
      </w:r>
      <w:r>
        <w:rPr>
          <w:spacing w:val="-11"/>
        </w:rPr>
        <w:t> </w:t>
      </w:r>
      <w:r>
        <w:rPr/>
        <w:t>08</w:t>
      </w:r>
      <w:r>
        <w:rPr>
          <w:spacing w:val="-11"/>
        </w:rPr>
        <w:t> </w:t>
      </w:r>
      <w:r>
        <w:rPr/>
        <w:t>Bratislava,</w:t>
      </w:r>
      <w:r>
        <w:rPr>
          <w:spacing w:val="-9"/>
        </w:rPr>
        <w:t> </w:t>
      </w:r>
      <w:r>
        <w:rPr/>
        <w:t>Slovakia Mgr. Miroslava Mrázová</w:t>
      </w:r>
    </w:p>
    <w:p>
      <w:pPr>
        <w:pStyle w:val="BodyText"/>
        <w:ind w:left="370"/>
      </w:pPr>
      <w:hyperlink r:id="rId8">
        <w:r>
          <w:rPr>
            <w:color w:val="0000FF"/>
            <w:spacing w:val="-2"/>
            <w:u w:val="single" w:color="0000FF"/>
          </w:rPr>
          <w:t>trainings</w:t>
        </w:r>
      </w:hyperlink>
      <w:r>
        <w:rPr>
          <w:color w:val="0000FF"/>
          <w:spacing w:val="-2"/>
          <w:u w:val="single" w:color="0000FF"/>
        </w:rPr>
        <w:t>@ssk.sk</w:t>
      </w:r>
    </w:p>
    <w:p>
      <w:pPr>
        <w:spacing w:after="0"/>
        <w:sectPr>
          <w:type w:val="continuous"/>
          <w:pgSz w:w="11910" w:h="16840"/>
          <w:pgMar w:header="0" w:footer="747" w:top="920" w:bottom="280" w:left="700" w:right="660"/>
          <w:cols w:num="2" w:equalWidth="0">
            <w:col w:w="2996" w:space="40"/>
            <w:col w:w="7514"/>
          </w:cols>
        </w:sectPr>
      </w:pPr>
    </w:p>
    <w:p>
      <w:pPr>
        <w:spacing w:before="75"/>
        <w:ind w:left="2324" w:right="2121" w:firstLine="0"/>
        <w:jc w:val="center"/>
        <w:rPr>
          <w:b/>
          <w:sz w:val="24"/>
        </w:rPr>
      </w:pPr>
      <w:r>
        <w:rPr>
          <w:b/>
          <w:sz w:val="24"/>
        </w:rPr>
        <w:t>A</w:t>
      </w:r>
      <w:r>
        <w:rPr>
          <w:b/>
          <w:spacing w:val="-3"/>
          <w:sz w:val="24"/>
        </w:rPr>
        <w:t> </w:t>
      </w:r>
      <w:r>
        <w:rPr>
          <w:b/>
          <w:sz w:val="24"/>
        </w:rPr>
        <w:t>P</w:t>
      </w:r>
      <w:r>
        <w:rPr>
          <w:b/>
          <w:spacing w:val="-1"/>
          <w:sz w:val="24"/>
        </w:rPr>
        <w:t> </w:t>
      </w:r>
      <w:r>
        <w:rPr>
          <w:b/>
          <w:sz w:val="24"/>
        </w:rPr>
        <w:t>P</w:t>
      </w:r>
      <w:r>
        <w:rPr>
          <w:b/>
          <w:spacing w:val="-1"/>
          <w:sz w:val="24"/>
        </w:rPr>
        <w:t> </w:t>
      </w:r>
      <w:r>
        <w:rPr>
          <w:b/>
          <w:sz w:val="24"/>
        </w:rPr>
        <w:t>L</w:t>
      </w:r>
      <w:r>
        <w:rPr>
          <w:b/>
          <w:spacing w:val="-2"/>
          <w:sz w:val="24"/>
        </w:rPr>
        <w:t> </w:t>
      </w:r>
      <w:r>
        <w:rPr>
          <w:b/>
          <w:sz w:val="24"/>
        </w:rPr>
        <w:t>I</w:t>
      </w:r>
      <w:r>
        <w:rPr>
          <w:b/>
          <w:spacing w:val="-1"/>
          <w:sz w:val="24"/>
        </w:rPr>
        <w:t> </w:t>
      </w:r>
      <w:r>
        <w:rPr>
          <w:b/>
          <w:sz w:val="24"/>
        </w:rPr>
        <w:t>C</w:t>
      </w:r>
      <w:r>
        <w:rPr>
          <w:b/>
          <w:spacing w:val="-2"/>
          <w:sz w:val="24"/>
        </w:rPr>
        <w:t> </w:t>
      </w:r>
      <w:r>
        <w:rPr>
          <w:b/>
          <w:sz w:val="24"/>
        </w:rPr>
        <w:t>A</w:t>
      </w:r>
      <w:r>
        <w:rPr>
          <w:b/>
          <w:spacing w:val="-2"/>
          <w:sz w:val="24"/>
        </w:rPr>
        <w:t> </w:t>
      </w:r>
      <w:r>
        <w:rPr>
          <w:b/>
          <w:sz w:val="24"/>
        </w:rPr>
        <w:t>T</w:t>
      </w:r>
      <w:r>
        <w:rPr>
          <w:b/>
          <w:spacing w:val="-1"/>
          <w:sz w:val="24"/>
        </w:rPr>
        <w:t> </w:t>
      </w:r>
      <w:r>
        <w:rPr>
          <w:b/>
          <w:sz w:val="24"/>
        </w:rPr>
        <w:t>I</w:t>
      </w:r>
      <w:r>
        <w:rPr>
          <w:b/>
          <w:spacing w:val="-3"/>
          <w:sz w:val="24"/>
        </w:rPr>
        <w:t> </w:t>
      </w:r>
      <w:r>
        <w:rPr>
          <w:b/>
          <w:sz w:val="24"/>
        </w:rPr>
        <w:t>O</w:t>
      </w:r>
      <w:r>
        <w:rPr>
          <w:b/>
          <w:spacing w:val="-1"/>
          <w:sz w:val="24"/>
        </w:rPr>
        <w:t> </w:t>
      </w:r>
      <w:r>
        <w:rPr>
          <w:b/>
          <w:spacing w:val="-10"/>
          <w:sz w:val="24"/>
        </w:rPr>
        <w:t>N</w:t>
      </w:r>
    </w:p>
    <w:p>
      <w:pPr>
        <w:spacing w:before="120"/>
        <w:ind w:left="2324" w:right="2120" w:firstLine="0"/>
        <w:jc w:val="center"/>
        <w:rPr>
          <w:b/>
          <w:sz w:val="24"/>
        </w:rPr>
      </w:pPr>
      <w:r>
        <w:rPr>
          <w:b/>
          <w:sz w:val="24"/>
        </w:rPr>
        <w:t>ID</w:t>
      </w:r>
      <w:r>
        <w:rPr>
          <w:b/>
          <w:spacing w:val="-5"/>
          <w:sz w:val="24"/>
        </w:rPr>
        <w:t> </w:t>
      </w:r>
      <w:r>
        <w:rPr>
          <w:b/>
          <w:sz w:val="24"/>
        </w:rPr>
        <w:t>353</w:t>
      </w:r>
      <w:r>
        <w:rPr>
          <w:b/>
          <w:spacing w:val="-3"/>
          <w:sz w:val="24"/>
        </w:rPr>
        <w:t> </w:t>
      </w:r>
      <w:r>
        <w:rPr>
          <w:b/>
          <w:sz w:val="24"/>
        </w:rPr>
        <w:t>Qualification</w:t>
      </w:r>
      <w:r>
        <w:rPr>
          <w:b/>
          <w:spacing w:val="-2"/>
          <w:sz w:val="24"/>
        </w:rPr>
        <w:t> </w:t>
      </w:r>
      <w:r>
        <w:rPr>
          <w:b/>
          <w:sz w:val="24"/>
        </w:rPr>
        <w:t>of</w:t>
      </w:r>
      <w:r>
        <w:rPr>
          <w:b/>
          <w:spacing w:val="-3"/>
          <w:sz w:val="24"/>
        </w:rPr>
        <w:t> </w:t>
      </w:r>
      <w:r>
        <w:rPr>
          <w:b/>
          <w:sz w:val="24"/>
        </w:rPr>
        <w:t>VDA</w:t>
      </w:r>
      <w:r>
        <w:rPr>
          <w:b/>
          <w:spacing w:val="-4"/>
          <w:sz w:val="24"/>
        </w:rPr>
        <w:t> </w:t>
      </w:r>
      <w:r>
        <w:rPr>
          <w:b/>
          <w:sz w:val="24"/>
        </w:rPr>
        <w:t>6.3</w:t>
      </w:r>
      <w:r>
        <w:rPr>
          <w:b/>
          <w:spacing w:val="-3"/>
          <w:sz w:val="24"/>
        </w:rPr>
        <w:t> </w:t>
      </w:r>
      <w:r>
        <w:rPr>
          <w:b/>
          <w:sz w:val="24"/>
        </w:rPr>
        <w:t>Process</w:t>
      </w:r>
      <w:r>
        <w:rPr>
          <w:b/>
          <w:spacing w:val="-1"/>
          <w:sz w:val="24"/>
        </w:rPr>
        <w:t> </w:t>
      </w:r>
      <w:r>
        <w:rPr>
          <w:b/>
          <w:spacing w:val="-2"/>
          <w:sz w:val="24"/>
        </w:rPr>
        <w:t>Auditor</w:t>
      </w:r>
    </w:p>
    <w:p>
      <w:pPr>
        <w:pStyle w:val="BodyText"/>
        <w:rPr>
          <w:b/>
        </w:rPr>
      </w:pPr>
    </w:p>
    <w:p>
      <w:pPr>
        <w:pStyle w:val="BodyText"/>
        <w:spacing w:before="4"/>
        <w:rPr>
          <w:b/>
          <w:sz w:val="23"/>
        </w:rPr>
      </w:pPr>
    </w:p>
    <w:p>
      <w:pPr>
        <w:spacing w:before="1"/>
        <w:ind w:left="578" w:right="0" w:firstLine="0"/>
        <w:jc w:val="left"/>
        <w:rPr>
          <w:b/>
          <w:sz w:val="24"/>
        </w:rPr>
      </w:pPr>
      <w:r>
        <w:rPr>
          <w:b/>
          <w:sz w:val="24"/>
        </w:rPr>
        <w:t>Dates</w:t>
      </w:r>
      <w:r>
        <w:rPr>
          <w:b/>
          <w:spacing w:val="-5"/>
          <w:sz w:val="24"/>
        </w:rPr>
        <w:t> </w:t>
      </w:r>
      <w:r>
        <w:rPr>
          <w:b/>
          <w:sz w:val="24"/>
        </w:rPr>
        <w:t>of</w:t>
      </w:r>
      <w:r>
        <w:rPr>
          <w:b/>
          <w:spacing w:val="-4"/>
          <w:sz w:val="24"/>
        </w:rPr>
        <w:t> </w:t>
      </w:r>
      <w:r>
        <w:rPr>
          <w:b/>
          <w:spacing w:val="-2"/>
          <w:sz w:val="24"/>
        </w:rPr>
        <w:t>Examination:</w:t>
      </w:r>
    </w:p>
    <w:p>
      <w:pPr>
        <w:pStyle w:val="BodyText"/>
        <w:spacing w:before="5"/>
        <w:rPr>
          <w:b/>
          <w:sz w:val="10"/>
        </w:rPr>
      </w:pPr>
      <w:r>
        <w:rPr/>
        <w:pict>
          <v:rect style="position:absolute;margin-left:62.400002pt;margin-top:7.220615pt;width:470.6pt;height:1.45pt;mso-position-horizontal-relative:page;mso-position-vertical-relative:paragraph;z-index:-15728640;mso-wrap-distance-left:0;mso-wrap-distance-right:0" id="docshape2" filled="true" fillcolor="#000000" stroked="false">
            <v:fill type="solid"/>
            <w10:wrap type="topAndBottom"/>
          </v:rect>
        </w:pict>
      </w:r>
    </w:p>
    <w:p>
      <w:pPr>
        <w:pStyle w:val="Heading1"/>
        <w:spacing w:line="252" w:lineRule="auto" w:before="58"/>
        <w:ind w:left="600" w:right="7268"/>
      </w:pPr>
      <w:r>
        <w:rPr>
          <w:spacing w:val="-2"/>
        </w:rPr>
        <w:t>CONTACT INFORMATION</w:t>
      </w:r>
    </w:p>
    <w:p>
      <w:pPr>
        <w:pStyle w:val="BodyText"/>
        <w:spacing w:before="10"/>
        <w:rPr>
          <w:b/>
        </w:rPr>
      </w:pPr>
    </w:p>
    <w:p>
      <w:pPr>
        <w:spacing w:line="415" w:lineRule="auto" w:before="0"/>
        <w:ind w:left="600" w:right="8604" w:firstLine="0"/>
        <w:jc w:val="left"/>
        <w:rPr>
          <w:sz w:val="22"/>
        </w:rPr>
      </w:pPr>
      <w:r>
        <w:rPr>
          <w:spacing w:val="-2"/>
          <w:sz w:val="22"/>
        </w:rPr>
        <w:t>Organization: Address: Phone:</w:t>
      </w:r>
    </w:p>
    <w:p>
      <w:pPr>
        <w:spacing w:line="247" w:lineRule="exact" w:before="0"/>
        <w:ind w:left="600" w:right="0" w:firstLine="0"/>
        <w:jc w:val="left"/>
        <w:rPr>
          <w:sz w:val="22"/>
        </w:rPr>
      </w:pPr>
      <w:r>
        <w:rPr>
          <w:w w:val="95"/>
          <w:sz w:val="22"/>
        </w:rPr>
        <w:t>e-</w:t>
      </w:r>
      <w:r>
        <w:rPr>
          <w:spacing w:val="-4"/>
          <w:sz w:val="22"/>
        </w:rPr>
        <w:t>mail:</w:t>
      </w:r>
    </w:p>
    <w:p>
      <w:pPr>
        <w:spacing w:before="187"/>
        <w:ind w:left="600" w:right="9148" w:firstLine="0"/>
        <w:jc w:val="left"/>
        <w:rPr>
          <w:sz w:val="22"/>
        </w:rPr>
      </w:pPr>
      <w:r>
        <w:rPr>
          <w:sz w:val="22"/>
        </w:rPr>
        <w:t>ID</w:t>
      </w:r>
      <w:r>
        <w:rPr>
          <w:spacing w:val="-4"/>
          <w:sz w:val="22"/>
        </w:rPr>
        <w:t> </w:t>
      </w:r>
      <w:r>
        <w:rPr>
          <w:spacing w:val="-4"/>
          <w:sz w:val="22"/>
        </w:rPr>
        <w:t>VAT:</w:t>
      </w:r>
    </w:p>
    <w:p>
      <w:pPr>
        <w:spacing w:before="184"/>
        <w:ind w:left="600" w:right="9148" w:firstLine="0"/>
        <w:jc w:val="left"/>
        <w:rPr>
          <w:sz w:val="22"/>
        </w:rPr>
      </w:pPr>
      <w:r>
        <w:rPr>
          <w:spacing w:val="-2"/>
          <w:sz w:val="22"/>
        </w:rPr>
        <w:t>IBAN:</w:t>
      </w:r>
    </w:p>
    <w:p>
      <w:pPr>
        <w:pStyle w:val="BodyText"/>
        <w:spacing w:before="9"/>
        <w:rPr>
          <w:sz w:val="14"/>
        </w:rPr>
      </w:pPr>
      <w:r>
        <w:rPr/>
        <w:pict>
          <v:rect style="position:absolute;margin-left:62.700001pt;margin-top:9.741428pt;width:470.65pt;height:1.45pt;mso-position-horizontal-relative:page;mso-position-vertical-relative:paragraph;z-index:-15728128;mso-wrap-distance-left:0;mso-wrap-distance-right:0" id="docshape3" filled="true" fillcolor="#000000" stroked="false">
            <v:fill type="solid"/>
            <w10:wrap type="topAndBottom"/>
          </v:rect>
        </w:pict>
      </w:r>
    </w:p>
    <w:p>
      <w:pPr>
        <w:pStyle w:val="Heading1"/>
      </w:pPr>
      <w:r>
        <w:rPr>
          <w:spacing w:val="-2"/>
        </w:rPr>
        <w:t>PARTICIPANT</w:t>
      </w:r>
    </w:p>
    <w:p>
      <w:pPr>
        <w:pStyle w:val="BodyText"/>
        <w:rPr>
          <w:b/>
          <w:sz w:val="22"/>
        </w:rPr>
      </w:pPr>
    </w:p>
    <w:p>
      <w:pPr>
        <w:spacing w:before="0"/>
        <w:ind w:left="578" w:right="0" w:firstLine="0"/>
        <w:jc w:val="left"/>
        <w:rPr>
          <w:sz w:val="22"/>
        </w:rPr>
      </w:pPr>
      <w:r>
        <w:rPr>
          <w:sz w:val="22"/>
        </w:rPr>
        <w:t>Title,</w:t>
      </w:r>
      <w:r>
        <w:rPr>
          <w:spacing w:val="-6"/>
          <w:sz w:val="22"/>
        </w:rPr>
        <w:t> </w:t>
      </w:r>
      <w:r>
        <w:rPr>
          <w:sz w:val="22"/>
        </w:rPr>
        <w:t>name,</w:t>
      </w:r>
      <w:r>
        <w:rPr>
          <w:spacing w:val="-7"/>
          <w:sz w:val="22"/>
        </w:rPr>
        <w:t> </w:t>
      </w:r>
      <w:r>
        <w:rPr>
          <w:spacing w:val="-2"/>
          <w:sz w:val="22"/>
        </w:rPr>
        <w:t>surname:</w:t>
      </w:r>
    </w:p>
    <w:p>
      <w:pPr>
        <w:pStyle w:val="BodyText"/>
        <w:spacing w:before="11"/>
        <w:rPr>
          <w:sz w:val="13"/>
        </w:rPr>
      </w:pPr>
    </w:p>
    <w:p>
      <w:pPr>
        <w:spacing w:after="0"/>
        <w:rPr>
          <w:sz w:val="13"/>
        </w:rPr>
        <w:sectPr>
          <w:pgSz w:w="11910" w:h="16840"/>
          <w:pgMar w:header="0" w:footer="747" w:top="880" w:bottom="940" w:left="700" w:right="660"/>
        </w:sectPr>
      </w:pPr>
    </w:p>
    <w:p>
      <w:pPr>
        <w:spacing w:line="480" w:lineRule="auto" w:before="92"/>
        <w:ind w:left="578" w:right="38" w:firstLine="0"/>
        <w:jc w:val="left"/>
        <w:rPr>
          <w:sz w:val="22"/>
        </w:rPr>
      </w:pPr>
      <w:r>
        <w:rPr>
          <w:sz w:val="22"/>
        </w:rPr>
        <w:t>Job</w:t>
      </w:r>
      <w:r>
        <w:rPr>
          <w:spacing w:val="-14"/>
          <w:sz w:val="22"/>
        </w:rPr>
        <w:t> </w:t>
      </w:r>
      <w:r>
        <w:rPr>
          <w:sz w:val="22"/>
        </w:rPr>
        <w:t>title: </w:t>
      </w:r>
      <w:r>
        <w:rPr>
          <w:spacing w:val="-2"/>
          <w:sz w:val="22"/>
        </w:rPr>
        <w:t>e-mail:</w:t>
      </w:r>
    </w:p>
    <w:p>
      <w:pPr>
        <w:spacing w:before="90"/>
        <w:ind w:left="577" w:right="0" w:firstLine="0"/>
        <w:jc w:val="left"/>
        <w:rPr>
          <w:sz w:val="22"/>
        </w:rPr>
      </w:pPr>
      <w:r>
        <w:rPr/>
        <w:br w:type="column"/>
      </w:r>
      <w:r>
        <w:rPr>
          <w:spacing w:val="-2"/>
          <w:sz w:val="22"/>
        </w:rPr>
        <w:t>Phone:</w:t>
      </w:r>
    </w:p>
    <w:p>
      <w:pPr>
        <w:spacing w:after="0"/>
        <w:jc w:val="left"/>
        <w:rPr>
          <w:sz w:val="22"/>
        </w:rPr>
        <w:sectPr>
          <w:type w:val="continuous"/>
          <w:pgSz w:w="11910" w:h="16840"/>
          <w:pgMar w:header="0" w:footer="747" w:top="920" w:bottom="280" w:left="700" w:right="660"/>
          <w:cols w:num="2" w:equalWidth="0">
            <w:col w:w="1382" w:space="3863"/>
            <w:col w:w="5305"/>
          </w:cols>
        </w:sectPr>
      </w:pPr>
    </w:p>
    <w:p>
      <w:pPr>
        <w:pStyle w:val="BodyText"/>
        <w:spacing w:before="11"/>
      </w:pPr>
    </w:p>
    <w:p>
      <w:pPr>
        <w:pStyle w:val="BodyText"/>
        <w:spacing w:line="29" w:lineRule="exact"/>
        <w:ind w:left="554"/>
        <w:rPr>
          <w:sz w:val="2"/>
        </w:rPr>
      </w:pPr>
      <w:r>
        <w:rPr>
          <w:position w:val="0"/>
          <w:sz w:val="2"/>
        </w:rPr>
        <w:pict>
          <v:group style="width:470.65pt;height:1.45pt;mso-position-horizontal-relative:char;mso-position-vertical-relative:line" id="docshapegroup4" coordorigin="0,0" coordsize="9413,29">
            <v:rect style="position:absolute;left:0;top:0;width:9413;height:29" id="docshape5" filled="true" fillcolor="#000000" stroked="false">
              <v:fill type="solid"/>
            </v:rect>
          </v:group>
        </w:pict>
      </w:r>
      <w:r>
        <w:rPr>
          <w:position w:val="0"/>
          <w:sz w:val="2"/>
        </w:rPr>
      </w:r>
    </w:p>
    <w:p>
      <w:pPr>
        <w:pStyle w:val="Heading1"/>
        <w:spacing w:before="33"/>
        <w:jc w:val="both"/>
      </w:pPr>
      <w:r>
        <w:rPr>
          <w:w w:val="95"/>
        </w:rPr>
        <w:t>PARTICIPATION</w:t>
      </w:r>
      <w:r>
        <w:rPr>
          <w:spacing w:val="67"/>
        </w:rPr>
        <w:t> </w:t>
      </w:r>
      <w:r>
        <w:rPr>
          <w:spacing w:val="-4"/>
        </w:rPr>
        <w:t>FEE:</w:t>
      </w:r>
    </w:p>
    <w:p>
      <w:pPr>
        <w:pStyle w:val="BodyText"/>
        <w:spacing w:before="10"/>
        <w:rPr>
          <w:b/>
          <w:sz w:val="22"/>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0"/>
        <w:gridCol w:w="886"/>
      </w:tblGrid>
      <w:tr>
        <w:trPr>
          <w:trHeight w:val="332" w:hRule="atLeast"/>
        </w:trPr>
        <w:tc>
          <w:tcPr>
            <w:tcW w:w="1810" w:type="dxa"/>
          </w:tcPr>
          <w:p>
            <w:pPr>
              <w:pStyle w:val="TableParagraph"/>
              <w:spacing w:line="222" w:lineRule="exact"/>
              <w:ind w:left="50"/>
              <w:rPr>
                <w:b/>
                <w:sz w:val="20"/>
              </w:rPr>
            </w:pPr>
            <w:r>
              <w:rPr>
                <w:b/>
                <w:spacing w:val="-2"/>
                <w:sz w:val="20"/>
              </w:rPr>
              <w:t>PRICE:</w:t>
            </w:r>
          </w:p>
        </w:tc>
        <w:tc>
          <w:tcPr>
            <w:tcW w:w="886" w:type="dxa"/>
          </w:tcPr>
          <w:p>
            <w:pPr>
              <w:pStyle w:val="TableParagraph"/>
              <w:rPr>
                <w:sz w:val="20"/>
              </w:rPr>
            </w:pPr>
          </w:p>
        </w:tc>
      </w:tr>
      <w:tr>
        <w:trPr>
          <w:trHeight w:val="337" w:hRule="atLeast"/>
        </w:trPr>
        <w:tc>
          <w:tcPr>
            <w:tcW w:w="1810" w:type="dxa"/>
          </w:tcPr>
          <w:p>
            <w:pPr>
              <w:pStyle w:val="TableParagraph"/>
              <w:spacing w:line="214" w:lineRule="exact" w:before="103"/>
              <w:ind w:left="50"/>
              <w:rPr>
                <w:b/>
                <w:sz w:val="20"/>
              </w:rPr>
            </w:pPr>
            <w:r>
              <w:rPr>
                <w:b/>
                <w:sz w:val="20"/>
              </w:rPr>
              <w:t>Price</w:t>
            </w:r>
            <w:r>
              <w:rPr>
                <w:b/>
                <w:spacing w:val="-3"/>
                <w:sz w:val="20"/>
              </w:rPr>
              <w:t> </w:t>
            </w:r>
            <w:r>
              <w:rPr>
                <w:b/>
                <w:sz w:val="20"/>
              </w:rPr>
              <w:t>without</w:t>
            </w:r>
            <w:r>
              <w:rPr>
                <w:b/>
                <w:spacing w:val="-2"/>
                <w:sz w:val="20"/>
              </w:rPr>
              <w:t> </w:t>
            </w:r>
            <w:r>
              <w:rPr>
                <w:b/>
                <w:spacing w:val="-5"/>
                <w:sz w:val="20"/>
              </w:rPr>
              <w:t>VAT</w:t>
            </w:r>
          </w:p>
        </w:tc>
        <w:tc>
          <w:tcPr>
            <w:tcW w:w="886" w:type="dxa"/>
          </w:tcPr>
          <w:p>
            <w:pPr>
              <w:pStyle w:val="TableParagraph"/>
              <w:spacing w:line="214" w:lineRule="exact" w:before="103"/>
              <w:ind w:right="47"/>
              <w:jc w:val="right"/>
              <w:rPr>
                <w:b/>
                <w:sz w:val="20"/>
              </w:rPr>
            </w:pPr>
            <w:r>
              <w:rPr>
                <w:b/>
                <w:sz w:val="20"/>
              </w:rPr>
              <w:t>440,00</w:t>
            </w:r>
            <w:r>
              <w:rPr>
                <w:b/>
                <w:spacing w:val="-5"/>
                <w:sz w:val="20"/>
              </w:rPr>
              <w:t> </w:t>
            </w:r>
            <w:r>
              <w:rPr>
                <w:b/>
                <w:spacing w:val="-10"/>
                <w:sz w:val="20"/>
              </w:rPr>
              <w:t>€</w:t>
            </w:r>
          </w:p>
        </w:tc>
      </w:tr>
      <w:tr>
        <w:trPr>
          <w:trHeight w:val="229" w:hRule="atLeast"/>
        </w:trPr>
        <w:tc>
          <w:tcPr>
            <w:tcW w:w="1810" w:type="dxa"/>
          </w:tcPr>
          <w:p>
            <w:pPr>
              <w:pStyle w:val="TableParagraph"/>
              <w:spacing w:line="209" w:lineRule="exact"/>
              <w:ind w:left="50"/>
              <w:rPr>
                <w:b/>
                <w:sz w:val="20"/>
              </w:rPr>
            </w:pPr>
            <w:r>
              <w:rPr>
                <w:b/>
                <w:sz w:val="20"/>
              </w:rPr>
              <w:t>VAT</w:t>
            </w:r>
            <w:r>
              <w:rPr>
                <w:b/>
                <w:spacing w:val="-3"/>
                <w:sz w:val="20"/>
              </w:rPr>
              <w:t> </w:t>
            </w:r>
            <w:r>
              <w:rPr>
                <w:b/>
                <w:spacing w:val="-2"/>
                <w:sz w:val="20"/>
              </w:rPr>
              <w:t>(20%)</w:t>
            </w:r>
          </w:p>
        </w:tc>
        <w:tc>
          <w:tcPr>
            <w:tcW w:w="886" w:type="dxa"/>
          </w:tcPr>
          <w:p>
            <w:pPr>
              <w:pStyle w:val="TableParagraph"/>
              <w:spacing w:line="209" w:lineRule="exact"/>
              <w:ind w:right="47"/>
              <w:jc w:val="right"/>
              <w:rPr>
                <w:b/>
                <w:sz w:val="20"/>
              </w:rPr>
            </w:pPr>
            <w:r>
              <w:rPr>
                <w:b/>
                <w:sz w:val="20"/>
              </w:rPr>
              <w:t>88,00</w:t>
            </w:r>
            <w:r>
              <w:rPr>
                <w:b/>
                <w:spacing w:val="-3"/>
                <w:sz w:val="20"/>
              </w:rPr>
              <w:t> </w:t>
            </w:r>
            <w:r>
              <w:rPr>
                <w:b/>
                <w:spacing w:val="-10"/>
                <w:sz w:val="20"/>
              </w:rPr>
              <w:t>€</w:t>
            </w:r>
          </w:p>
        </w:tc>
      </w:tr>
      <w:tr>
        <w:trPr>
          <w:trHeight w:val="224" w:hRule="atLeast"/>
        </w:trPr>
        <w:tc>
          <w:tcPr>
            <w:tcW w:w="1810" w:type="dxa"/>
          </w:tcPr>
          <w:p>
            <w:pPr>
              <w:pStyle w:val="TableParagraph"/>
              <w:spacing w:line="205" w:lineRule="exact"/>
              <w:ind w:left="50"/>
              <w:rPr>
                <w:b/>
                <w:sz w:val="20"/>
              </w:rPr>
            </w:pPr>
            <w:r>
              <w:rPr>
                <w:b/>
                <w:sz w:val="20"/>
              </w:rPr>
              <w:t>Price</w:t>
            </w:r>
            <w:r>
              <w:rPr>
                <w:b/>
                <w:spacing w:val="-5"/>
                <w:sz w:val="20"/>
              </w:rPr>
              <w:t> </w:t>
            </w:r>
            <w:r>
              <w:rPr>
                <w:b/>
                <w:sz w:val="20"/>
              </w:rPr>
              <w:t>with</w:t>
            </w:r>
            <w:r>
              <w:rPr>
                <w:b/>
                <w:spacing w:val="-3"/>
                <w:sz w:val="20"/>
              </w:rPr>
              <w:t> </w:t>
            </w:r>
            <w:r>
              <w:rPr>
                <w:b/>
                <w:spacing w:val="-5"/>
                <w:sz w:val="20"/>
              </w:rPr>
              <w:t>VAT</w:t>
            </w:r>
          </w:p>
        </w:tc>
        <w:tc>
          <w:tcPr>
            <w:tcW w:w="886" w:type="dxa"/>
          </w:tcPr>
          <w:p>
            <w:pPr>
              <w:pStyle w:val="TableParagraph"/>
              <w:spacing w:line="205" w:lineRule="exact"/>
              <w:ind w:right="47"/>
              <w:jc w:val="right"/>
              <w:rPr>
                <w:b/>
                <w:sz w:val="20"/>
              </w:rPr>
            </w:pPr>
            <w:r>
              <w:rPr>
                <w:b/>
                <w:sz w:val="20"/>
              </w:rPr>
              <w:t>528,00</w:t>
            </w:r>
            <w:r>
              <w:rPr>
                <w:b/>
                <w:spacing w:val="-5"/>
                <w:sz w:val="20"/>
              </w:rPr>
              <w:t> </w:t>
            </w:r>
            <w:r>
              <w:rPr>
                <w:b/>
                <w:spacing w:val="-10"/>
                <w:sz w:val="20"/>
              </w:rPr>
              <w:t>€</w:t>
            </w:r>
          </w:p>
        </w:tc>
      </w:tr>
    </w:tbl>
    <w:p>
      <w:pPr>
        <w:pStyle w:val="BodyText"/>
        <w:spacing w:before="5"/>
        <w:rPr>
          <w:b/>
          <w:sz w:val="21"/>
        </w:rPr>
      </w:pPr>
    </w:p>
    <w:p>
      <w:pPr>
        <w:spacing w:before="0"/>
        <w:ind w:left="578" w:right="603" w:firstLine="0"/>
        <w:jc w:val="both"/>
        <w:rPr>
          <w:sz w:val="22"/>
        </w:rPr>
      </w:pPr>
      <w:r>
        <w:rPr>
          <w:sz w:val="22"/>
        </w:rPr>
        <w:t>The fee includes the cost of providing refreshments, examiners and exam materials. Based on the binding application,</w:t>
      </w:r>
      <w:r>
        <w:rPr>
          <w:spacing w:val="-5"/>
          <w:sz w:val="22"/>
        </w:rPr>
        <w:t> </w:t>
      </w:r>
      <w:r>
        <w:rPr>
          <w:sz w:val="22"/>
        </w:rPr>
        <w:t>you</w:t>
      </w:r>
      <w:r>
        <w:rPr>
          <w:spacing w:val="-5"/>
          <w:sz w:val="22"/>
        </w:rPr>
        <w:t> </w:t>
      </w:r>
      <w:r>
        <w:rPr>
          <w:sz w:val="22"/>
        </w:rPr>
        <w:t>will</w:t>
      </w:r>
      <w:r>
        <w:rPr>
          <w:spacing w:val="-5"/>
          <w:sz w:val="22"/>
        </w:rPr>
        <w:t> </w:t>
      </w:r>
      <w:r>
        <w:rPr>
          <w:sz w:val="22"/>
        </w:rPr>
        <w:t>be</w:t>
      </w:r>
      <w:r>
        <w:rPr>
          <w:spacing w:val="-5"/>
          <w:sz w:val="22"/>
        </w:rPr>
        <w:t> </w:t>
      </w:r>
      <w:r>
        <w:rPr>
          <w:sz w:val="22"/>
        </w:rPr>
        <w:t>issued</w:t>
      </w:r>
      <w:r>
        <w:rPr>
          <w:spacing w:val="-5"/>
          <w:sz w:val="22"/>
        </w:rPr>
        <w:t> </w:t>
      </w:r>
      <w:r>
        <w:rPr>
          <w:sz w:val="22"/>
        </w:rPr>
        <w:t>an</w:t>
      </w:r>
      <w:r>
        <w:rPr>
          <w:spacing w:val="-5"/>
          <w:sz w:val="22"/>
        </w:rPr>
        <w:t> </w:t>
      </w:r>
      <w:r>
        <w:rPr>
          <w:sz w:val="22"/>
        </w:rPr>
        <w:t>invoice</w:t>
      </w:r>
      <w:r>
        <w:rPr>
          <w:spacing w:val="-6"/>
          <w:sz w:val="22"/>
        </w:rPr>
        <w:t> </w:t>
      </w:r>
      <w:r>
        <w:rPr>
          <w:sz w:val="22"/>
        </w:rPr>
        <w:t>for</w:t>
      </w:r>
      <w:r>
        <w:rPr>
          <w:spacing w:val="-6"/>
          <w:sz w:val="22"/>
        </w:rPr>
        <w:t> </w:t>
      </w:r>
      <w:r>
        <w:rPr>
          <w:sz w:val="22"/>
        </w:rPr>
        <w:t>the</w:t>
      </w:r>
      <w:r>
        <w:rPr>
          <w:spacing w:val="-6"/>
          <w:sz w:val="22"/>
        </w:rPr>
        <w:t> </w:t>
      </w:r>
      <w:r>
        <w:rPr>
          <w:sz w:val="22"/>
        </w:rPr>
        <w:t>full</w:t>
      </w:r>
      <w:r>
        <w:rPr>
          <w:spacing w:val="-7"/>
          <w:sz w:val="22"/>
        </w:rPr>
        <w:t> </w:t>
      </w:r>
      <w:r>
        <w:rPr>
          <w:sz w:val="22"/>
        </w:rPr>
        <w:t>amount</w:t>
      </w:r>
      <w:r>
        <w:rPr>
          <w:spacing w:val="-5"/>
          <w:sz w:val="22"/>
        </w:rPr>
        <w:t> </w:t>
      </w:r>
      <w:r>
        <w:rPr>
          <w:sz w:val="22"/>
        </w:rPr>
        <w:t>for</w:t>
      </w:r>
      <w:r>
        <w:rPr>
          <w:spacing w:val="-6"/>
          <w:sz w:val="22"/>
        </w:rPr>
        <w:t> </w:t>
      </w:r>
      <w:r>
        <w:rPr>
          <w:sz w:val="22"/>
        </w:rPr>
        <w:t>the</w:t>
      </w:r>
      <w:r>
        <w:rPr>
          <w:spacing w:val="-6"/>
          <w:sz w:val="22"/>
        </w:rPr>
        <w:t> </w:t>
      </w:r>
      <w:r>
        <w:rPr>
          <w:sz w:val="22"/>
        </w:rPr>
        <w:t>exam.</w:t>
      </w:r>
      <w:r>
        <w:rPr>
          <w:spacing w:val="-6"/>
          <w:sz w:val="22"/>
        </w:rPr>
        <w:t> </w:t>
      </w:r>
      <w:r>
        <w:rPr>
          <w:sz w:val="22"/>
        </w:rPr>
        <w:t>By</w:t>
      </w:r>
      <w:r>
        <w:rPr>
          <w:spacing w:val="-5"/>
          <w:sz w:val="22"/>
        </w:rPr>
        <w:t> </w:t>
      </w:r>
      <w:r>
        <w:rPr>
          <w:sz w:val="22"/>
        </w:rPr>
        <w:t>paying</w:t>
      </w:r>
      <w:r>
        <w:rPr>
          <w:spacing w:val="-5"/>
          <w:sz w:val="22"/>
        </w:rPr>
        <w:t> </w:t>
      </w:r>
      <w:r>
        <w:rPr>
          <w:sz w:val="22"/>
        </w:rPr>
        <w:t>the invoice,</w:t>
      </w:r>
      <w:r>
        <w:rPr>
          <w:spacing w:val="-4"/>
          <w:sz w:val="22"/>
        </w:rPr>
        <w:t> </w:t>
      </w:r>
      <w:r>
        <w:rPr>
          <w:sz w:val="22"/>
        </w:rPr>
        <w:t>you</w:t>
      </w:r>
      <w:r>
        <w:rPr>
          <w:spacing w:val="-5"/>
          <w:sz w:val="22"/>
        </w:rPr>
        <w:t> </w:t>
      </w:r>
      <w:r>
        <w:rPr>
          <w:sz w:val="22"/>
        </w:rPr>
        <w:t>will secure your participation in the exam. By not paying the invoice, your binding application is considered </w:t>
      </w:r>
      <w:r>
        <w:rPr>
          <w:spacing w:val="-2"/>
          <w:sz w:val="22"/>
        </w:rPr>
        <w:t>irrelevant.</w:t>
      </w:r>
    </w:p>
    <w:p>
      <w:pPr>
        <w:pStyle w:val="BodyText"/>
        <w:spacing w:before="11"/>
        <w:rPr>
          <w:sz w:val="27"/>
        </w:rPr>
      </w:pPr>
    </w:p>
    <w:p>
      <w:pPr>
        <w:spacing w:after="0"/>
        <w:rPr>
          <w:sz w:val="27"/>
        </w:rPr>
        <w:sectPr>
          <w:type w:val="continuous"/>
          <w:pgSz w:w="11910" w:h="16840"/>
          <w:pgMar w:header="0" w:footer="747" w:top="920" w:bottom="280" w:left="700" w:right="660"/>
        </w:sectPr>
      </w:pPr>
    </w:p>
    <w:p>
      <w:pPr>
        <w:pStyle w:val="Heading2"/>
        <w:spacing w:before="92"/>
        <w:ind w:left="588" w:right="530"/>
      </w:pPr>
      <w:r>
        <w:rPr/>
        <w:t>Bank</w:t>
      </w:r>
      <w:r>
        <w:rPr>
          <w:spacing w:val="-13"/>
        </w:rPr>
        <w:t> </w:t>
      </w:r>
      <w:r>
        <w:rPr/>
        <w:t>transfer</w:t>
      </w:r>
      <w:r>
        <w:rPr>
          <w:spacing w:val="-12"/>
        </w:rPr>
        <w:t> </w:t>
      </w:r>
      <w:r>
        <w:rPr/>
        <w:t>information: bank: Tatra Banka a. s.</w:t>
      </w:r>
    </w:p>
    <w:p>
      <w:pPr>
        <w:spacing w:before="1"/>
        <w:ind w:left="588" w:right="0" w:firstLine="0"/>
        <w:jc w:val="left"/>
        <w:rPr>
          <w:b/>
          <w:sz w:val="20"/>
        </w:rPr>
      </w:pPr>
      <w:r>
        <w:rPr>
          <w:b/>
          <w:sz w:val="20"/>
        </w:rPr>
        <w:t>IBAN:</w:t>
      </w:r>
      <w:r>
        <w:rPr>
          <w:b/>
          <w:spacing w:val="-9"/>
          <w:sz w:val="20"/>
        </w:rPr>
        <w:t> </w:t>
      </w:r>
      <w:r>
        <w:rPr>
          <w:b/>
          <w:sz w:val="20"/>
        </w:rPr>
        <w:t>SK39</w:t>
      </w:r>
      <w:r>
        <w:rPr>
          <w:b/>
          <w:spacing w:val="-9"/>
          <w:sz w:val="20"/>
        </w:rPr>
        <w:t> </w:t>
      </w:r>
      <w:r>
        <w:rPr>
          <w:b/>
          <w:sz w:val="20"/>
        </w:rPr>
        <w:t>1100</w:t>
      </w:r>
      <w:r>
        <w:rPr>
          <w:b/>
          <w:spacing w:val="-10"/>
          <w:sz w:val="20"/>
        </w:rPr>
        <w:t> </w:t>
      </w:r>
      <w:r>
        <w:rPr>
          <w:b/>
          <w:sz w:val="20"/>
        </w:rPr>
        <w:t>0000</w:t>
      </w:r>
      <w:r>
        <w:rPr>
          <w:b/>
          <w:spacing w:val="-9"/>
          <w:sz w:val="20"/>
        </w:rPr>
        <w:t> </w:t>
      </w:r>
      <w:r>
        <w:rPr>
          <w:b/>
          <w:sz w:val="20"/>
        </w:rPr>
        <w:t>0026</w:t>
      </w:r>
      <w:r>
        <w:rPr>
          <w:b/>
          <w:spacing w:val="-10"/>
          <w:sz w:val="20"/>
        </w:rPr>
        <w:t> </w:t>
      </w:r>
      <w:r>
        <w:rPr>
          <w:b/>
          <w:sz w:val="20"/>
        </w:rPr>
        <w:t>2153</w:t>
      </w:r>
      <w:r>
        <w:rPr>
          <w:b/>
          <w:spacing w:val="-9"/>
          <w:sz w:val="20"/>
        </w:rPr>
        <w:t> </w:t>
      </w:r>
      <w:r>
        <w:rPr>
          <w:b/>
          <w:sz w:val="20"/>
        </w:rPr>
        <w:t>5285 SWIFT: TATRSKBX</w:t>
      </w:r>
    </w:p>
    <w:p>
      <w:pPr>
        <w:spacing w:line="240" w:lineRule="auto" w:before="0"/>
        <w:rPr>
          <w:b/>
          <w:sz w:val="22"/>
        </w:rPr>
      </w:pPr>
      <w:r>
        <w:rPr/>
        <w:br w:type="column"/>
      </w:r>
      <w:r>
        <w:rPr>
          <w:b/>
          <w:sz w:val="22"/>
        </w:rPr>
      </w:r>
    </w:p>
    <w:p>
      <w:pPr>
        <w:pStyle w:val="BodyText"/>
        <w:spacing w:before="2"/>
        <w:rPr>
          <w:b/>
          <w:sz w:val="24"/>
        </w:rPr>
      </w:pPr>
    </w:p>
    <w:p>
      <w:pPr>
        <w:tabs>
          <w:tab w:pos="2215" w:val="left" w:leader="none"/>
        </w:tabs>
        <w:spacing w:before="0"/>
        <w:ind w:left="311" w:right="2835" w:firstLine="0"/>
        <w:jc w:val="left"/>
        <w:rPr>
          <w:b/>
          <w:sz w:val="20"/>
        </w:rPr>
      </w:pPr>
      <w:r>
        <w:rPr>
          <w:b/>
          <w:sz w:val="20"/>
        </w:rPr>
        <w:t>Text</w:t>
      </w:r>
      <w:r>
        <w:rPr>
          <w:b/>
          <w:spacing w:val="-10"/>
          <w:sz w:val="20"/>
        </w:rPr>
        <w:t> </w:t>
      </w:r>
      <w:r>
        <w:rPr>
          <w:b/>
          <w:sz w:val="20"/>
        </w:rPr>
        <w:t>for</w:t>
      </w:r>
      <w:r>
        <w:rPr>
          <w:b/>
          <w:spacing w:val="-10"/>
          <w:sz w:val="20"/>
        </w:rPr>
        <w:t> </w:t>
      </w:r>
      <w:r>
        <w:rPr>
          <w:b/>
          <w:sz w:val="20"/>
        </w:rPr>
        <w:t>the</w:t>
      </w:r>
      <w:r>
        <w:rPr>
          <w:b/>
          <w:spacing w:val="-11"/>
          <w:sz w:val="20"/>
        </w:rPr>
        <w:t> </w:t>
      </w:r>
      <w:r>
        <w:rPr>
          <w:b/>
          <w:sz w:val="20"/>
        </w:rPr>
        <w:t>recipient:</w:t>
      </w:r>
      <w:r>
        <w:rPr>
          <w:b/>
          <w:spacing w:val="-10"/>
          <w:sz w:val="20"/>
        </w:rPr>
        <w:t> </w:t>
      </w:r>
      <w:r>
        <w:rPr>
          <w:b/>
          <w:sz w:val="20"/>
        </w:rPr>
        <w:t>number</w:t>
      </w:r>
      <w:r>
        <w:rPr>
          <w:b/>
          <w:spacing w:val="-10"/>
          <w:sz w:val="20"/>
        </w:rPr>
        <w:t> </w:t>
      </w:r>
      <w:r>
        <w:rPr>
          <w:b/>
          <w:sz w:val="20"/>
        </w:rPr>
        <w:t>of</w:t>
      </w:r>
      <w:r>
        <w:rPr>
          <w:b/>
          <w:spacing w:val="-10"/>
          <w:sz w:val="20"/>
        </w:rPr>
        <w:t> </w:t>
      </w:r>
      <w:r>
        <w:rPr>
          <w:b/>
          <w:sz w:val="20"/>
        </w:rPr>
        <w:t>invoice ID VAT:</w:t>
        <w:tab/>
      </w:r>
      <w:r>
        <w:rPr>
          <w:b/>
          <w:spacing w:val="-2"/>
          <w:sz w:val="20"/>
        </w:rPr>
        <w:t>SK2020699527</w:t>
      </w:r>
    </w:p>
    <w:p>
      <w:pPr>
        <w:spacing w:after="0"/>
        <w:jc w:val="left"/>
        <w:rPr>
          <w:sz w:val="20"/>
        </w:rPr>
        <w:sectPr>
          <w:type w:val="continuous"/>
          <w:pgSz w:w="11910" w:h="16840"/>
          <w:pgMar w:header="0" w:footer="747" w:top="920" w:bottom="280" w:left="700" w:right="660"/>
          <w:cols w:num="2" w:equalWidth="0">
            <w:col w:w="3907" w:space="40"/>
            <w:col w:w="6603"/>
          </w:cols>
        </w:sectPr>
      </w:pPr>
    </w:p>
    <w:p>
      <w:pPr>
        <w:pStyle w:val="BodyText"/>
        <w:rPr>
          <w:b/>
        </w:rPr>
      </w:pPr>
    </w:p>
    <w:p>
      <w:pPr>
        <w:pStyle w:val="BodyText"/>
        <w:rPr>
          <w:b/>
        </w:rPr>
      </w:pPr>
    </w:p>
    <w:p>
      <w:pPr>
        <w:pStyle w:val="BodyText"/>
        <w:rPr>
          <w:b/>
          <w:sz w:val="23"/>
        </w:rPr>
      </w:pPr>
    </w:p>
    <w:p>
      <w:pPr>
        <w:spacing w:before="90"/>
        <w:ind w:left="578" w:right="0" w:firstLine="0"/>
        <w:jc w:val="left"/>
        <w:rPr>
          <w:sz w:val="22"/>
        </w:rPr>
      </w:pPr>
      <w:r>
        <w:rPr>
          <w:sz w:val="22"/>
        </w:rPr>
        <w:t>Please</w:t>
      </w:r>
      <w:r>
        <w:rPr>
          <w:spacing w:val="-7"/>
          <w:sz w:val="22"/>
        </w:rPr>
        <w:t> </w:t>
      </w:r>
      <w:r>
        <w:rPr>
          <w:sz w:val="22"/>
        </w:rPr>
        <w:t>send</w:t>
      </w:r>
      <w:r>
        <w:rPr>
          <w:spacing w:val="-7"/>
          <w:sz w:val="22"/>
        </w:rPr>
        <w:t> </w:t>
      </w:r>
      <w:r>
        <w:rPr>
          <w:sz w:val="22"/>
        </w:rPr>
        <w:t>the</w:t>
      </w:r>
      <w:r>
        <w:rPr>
          <w:spacing w:val="-7"/>
          <w:sz w:val="22"/>
        </w:rPr>
        <w:t> </w:t>
      </w:r>
      <w:r>
        <w:rPr>
          <w:sz w:val="22"/>
        </w:rPr>
        <w:t>binding</w:t>
      </w:r>
      <w:r>
        <w:rPr>
          <w:spacing w:val="-6"/>
          <w:sz w:val="22"/>
        </w:rPr>
        <w:t> </w:t>
      </w:r>
      <w:r>
        <w:rPr>
          <w:sz w:val="22"/>
        </w:rPr>
        <w:t>application</w:t>
      </w:r>
      <w:r>
        <w:rPr>
          <w:spacing w:val="-6"/>
          <w:sz w:val="22"/>
        </w:rPr>
        <w:t> </w:t>
      </w:r>
      <w:r>
        <w:rPr>
          <w:sz w:val="22"/>
        </w:rPr>
        <w:t>by</w:t>
      </w:r>
      <w:r>
        <w:rPr>
          <w:spacing w:val="-7"/>
          <w:sz w:val="22"/>
        </w:rPr>
        <w:t> </w:t>
      </w:r>
      <w:r>
        <w:rPr>
          <w:sz w:val="22"/>
        </w:rPr>
        <w:t>e-mail</w:t>
      </w:r>
      <w:r>
        <w:rPr>
          <w:spacing w:val="-8"/>
          <w:sz w:val="22"/>
        </w:rPr>
        <w:t> </w:t>
      </w:r>
      <w:r>
        <w:rPr>
          <w:sz w:val="22"/>
        </w:rPr>
        <w:t>(scan)</w:t>
      </w:r>
      <w:r>
        <w:rPr>
          <w:spacing w:val="-6"/>
          <w:sz w:val="22"/>
        </w:rPr>
        <w:t> </w:t>
      </w:r>
      <w:r>
        <w:rPr>
          <w:sz w:val="22"/>
        </w:rPr>
        <w:t>to</w:t>
      </w:r>
      <w:r>
        <w:rPr>
          <w:spacing w:val="-7"/>
          <w:sz w:val="22"/>
        </w:rPr>
        <w:t> </w:t>
      </w:r>
      <w:r>
        <w:rPr>
          <w:sz w:val="22"/>
        </w:rPr>
        <w:t>the</w:t>
      </w:r>
      <w:r>
        <w:rPr>
          <w:spacing w:val="-7"/>
          <w:sz w:val="22"/>
        </w:rPr>
        <w:t> </w:t>
      </w:r>
      <w:r>
        <w:rPr>
          <w:sz w:val="22"/>
        </w:rPr>
        <w:t>address</w:t>
      </w:r>
      <w:r>
        <w:rPr>
          <w:spacing w:val="-7"/>
          <w:sz w:val="22"/>
        </w:rPr>
        <w:t> </w:t>
      </w:r>
      <w:hyperlink r:id="rId8">
        <w:r>
          <w:rPr>
            <w:spacing w:val="-2"/>
            <w:sz w:val="22"/>
          </w:rPr>
          <w:t>trainings</w:t>
        </w:r>
      </w:hyperlink>
      <w:r>
        <w:rPr>
          <w:spacing w:val="-2"/>
          <w:sz w:val="22"/>
        </w:rPr>
        <w:t>@ssk.sk.</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5"/>
        </w:rPr>
      </w:pPr>
    </w:p>
    <w:p>
      <w:pPr>
        <w:tabs>
          <w:tab w:pos="4652" w:val="left" w:leader="dot"/>
        </w:tabs>
        <w:spacing w:before="1"/>
        <w:ind w:left="578" w:right="0" w:firstLine="0"/>
        <w:jc w:val="left"/>
        <w:rPr>
          <w:sz w:val="22"/>
        </w:rPr>
      </w:pPr>
      <w:r>
        <w:rPr>
          <w:sz w:val="22"/>
        </w:rPr>
        <w:t>In</w:t>
      </w:r>
      <w:r>
        <w:rPr>
          <w:spacing w:val="-10"/>
          <w:sz w:val="22"/>
        </w:rPr>
        <w:t> </w:t>
      </w:r>
      <w:r>
        <w:rPr>
          <w:sz w:val="22"/>
        </w:rPr>
        <w:t>...............................</w:t>
      </w:r>
      <w:r>
        <w:rPr>
          <w:spacing w:val="-10"/>
          <w:sz w:val="22"/>
        </w:rPr>
        <w:t> </w:t>
      </w:r>
      <w:r>
        <w:rPr>
          <w:spacing w:val="-4"/>
          <w:sz w:val="22"/>
        </w:rPr>
        <w:t>Date</w:t>
      </w:r>
      <w:r>
        <w:rPr>
          <w:sz w:val="22"/>
        </w:rPr>
        <w:tab/>
        <w:t>stamp</w:t>
      </w:r>
      <w:r>
        <w:rPr>
          <w:spacing w:val="-6"/>
          <w:sz w:val="22"/>
        </w:rPr>
        <w:t> </w:t>
      </w:r>
      <w:r>
        <w:rPr>
          <w:sz w:val="22"/>
        </w:rPr>
        <w:t>and</w:t>
      </w:r>
      <w:r>
        <w:rPr>
          <w:spacing w:val="-6"/>
          <w:sz w:val="22"/>
        </w:rPr>
        <w:t> </w:t>
      </w:r>
      <w:r>
        <w:rPr>
          <w:spacing w:val="-2"/>
          <w:sz w:val="22"/>
        </w:rPr>
        <w:t>signature:</w:t>
      </w:r>
    </w:p>
    <w:sectPr>
      <w:type w:val="continuous"/>
      <w:pgSz w:w="11910" w:h="16840"/>
      <w:pgMar w:header="0" w:footer="747" w:top="920" w:bottom="280" w:left="7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1.059998pt;margin-top:793.651001pt;width:292.1pt;height:13.1pt;mso-position-horizontal-relative:page;mso-position-vertical-relative:page;z-index:-15872512" type="#_x0000_t202" id="docshape1" filled="false" stroked="false">
          <v:textbox inset="0,0,0,0">
            <w:txbxContent>
              <w:p>
                <w:pPr>
                  <w:spacing w:before="12"/>
                  <w:ind w:left="20" w:right="0" w:firstLine="0"/>
                  <w:jc w:val="left"/>
                  <w:rPr>
                    <w:b/>
                    <w:sz w:val="20"/>
                  </w:rPr>
                </w:pPr>
                <w:r>
                  <w:rPr>
                    <w:b/>
                    <w:sz w:val="20"/>
                  </w:rPr>
                  <w:t>Slovak</w:t>
                </w:r>
                <w:r>
                  <w:rPr>
                    <w:b/>
                    <w:spacing w:val="-9"/>
                    <w:sz w:val="20"/>
                  </w:rPr>
                  <w:t> </w:t>
                </w:r>
                <w:r>
                  <w:rPr>
                    <w:b/>
                    <w:sz w:val="20"/>
                  </w:rPr>
                  <w:t>Society</w:t>
                </w:r>
                <w:r>
                  <w:rPr>
                    <w:b/>
                    <w:spacing w:val="-8"/>
                    <w:sz w:val="20"/>
                  </w:rPr>
                  <w:t> </w:t>
                </w:r>
                <w:r>
                  <w:rPr>
                    <w:b/>
                    <w:sz w:val="20"/>
                  </w:rPr>
                  <w:t>for</w:t>
                </w:r>
                <w:r>
                  <w:rPr>
                    <w:b/>
                    <w:spacing w:val="-8"/>
                    <w:sz w:val="20"/>
                  </w:rPr>
                  <w:t> </w:t>
                </w:r>
                <w:r>
                  <w:rPr>
                    <w:b/>
                    <w:sz w:val="20"/>
                  </w:rPr>
                  <w:t>Quality,</w:t>
                </w:r>
                <w:r>
                  <w:rPr>
                    <w:b/>
                    <w:spacing w:val="-9"/>
                    <w:sz w:val="20"/>
                  </w:rPr>
                  <w:t> </w:t>
                </w:r>
                <w:r>
                  <w:rPr>
                    <w:b/>
                    <w:sz w:val="20"/>
                  </w:rPr>
                  <w:t>Šoltésovej</w:t>
                </w:r>
                <w:r>
                  <w:rPr>
                    <w:b/>
                    <w:spacing w:val="-8"/>
                    <w:sz w:val="20"/>
                  </w:rPr>
                  <w:t> </w:t>
                </w:r>
                <w:r>
                  <w:rPr>
                    <w:b/>
                    <w:sz w:val="20"/>
                  </w:rPr>
                  <w:t>14,</w:t>
                </w:r>
                <w:r>
                  <w:rPr>
                    <w:b/>
                    <w:spacing w:val="-9"/>
                    <w:sz w:val="20"/>
                  </w:rPr>
                  <w:t> </w:t>
                </w:r>
                <w:r>
                  <w:rPr>
                    <w:b/>
                    <w:sz w:val="20"/>
                  </w:rPr>
                  <w:t>811</w:t>
                </w:r>
                <w:r>
                  <w:rPr>
                    <w:b/>
                    <w:spacing w:val="-9"/>
                    <w:sz w:val="20"/>
                  </w:rPr>
                  <w:t> </w:t>
                </w:r>
                <w:r>
                  <w:rPr>
                    <w:b/>
                    <w:sz w:val="20"/>
                  </w:rPr>
                  <w:t>08</w:t>
                </w:r>
                <w:r>
                  <w:rPr>
                    <w:b/>
                    <w:spacing w:val="-6"/>
                    <w:sz w:val="20"/>
                  </w:rPr>
                  <w:t> </w:t>
                </w:r>
                <w:r>
                  <w:rPr>
                    <w:b/>
                    <w:sz w:val="20"/>
                  </w:rPr>
                  <w:t>Bratislava,</w:t>
                </w:r>
                <w:r>
                  <w:rPr>
                    <w:b/>
                    <w:spacing w:val="-7"/>
                    <w:sz w:val="20"/>
                  </w:rPr>
                  <w:t> </w:t>
                </w:r>
                <w:r>
                  <w:rPr>
                    <w:b/>
                    <w:spacing w:val="-2"/>
                    <w:sz w:val="20"/>
                  </w:rPr>
                  <w:t>Slovakia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86" w:hanging="348"/>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207" w:hanging="348"/>
      </w:pPr>
      <w:rPr>
        <w:rFonts w:hint="default"/>
        <w:lang w:val="en-US" w:eastAsia="en-US" w:bidi="ar-SA"/>
      </w:rPr>
    </w:lvl>
    <w:lvl w:ilvl="2">
      <w:start w:val="0"/>
      <w:numFmt w:val="bullet"/>
      <w:lvlText w:val="•"/>
      <w:lvlJc w:val="left"/>
      <w:pPr>
        <w:ind w:left="3134" w:hanging="348"/>
      </w:pPr>
      <w:rPr>
        <w:rFonts w:hint="default"/>
        <w:lang w:val="en-US" w:eastAsia="en-US" w:bidi="ar-SA"/>
      </w:rPr>
    </w:lvl>
    <w:lvl w:ilvl="3">
      <w:start w:val="0"/>
      <w:numFmt w:val="bullet"/>
      <w:lvlText w:val="•"/>
      <w:lvlJc w:val="left"/>
      <w:pPr>
        <w:ind w:left="4061" w:hanging="348"/>
      </w:pPr>
      <w:rPr>
        <w:rFonts w:hint="default"/>
        <w:lang w:val="en-US" w:eastAsia="en-US" w:bidi="ar-SA"/>
      </w:rPr>
    </w:lvl>
    <w:lvl w:ilvl="4">
      <w:start w:val="0"/>
      <w:numFmt w:val="bullet"/>
      <w:lvlText w:val="•"/>
      <w:lvlJc w:val="left"/>
      <w:pPr>
        <w:ind w:left="4988" w:hanging="348"/>
      </w:pPr>
      <w:rPr>
        <w:rFonts w:hint="default"/>
        <w:lang w:val="en-US" w:eastAsia="en-US" w:bidi="ar-SA"/>
      </w:rPr>
    </w:lvl>
    <w:lvl w:ilvl="5">
      <w:start w:val="0"/>
      <w:numFmt w:val="bullet"/>
      <w:lvlText w:val="•"/>
      <w:lvlJc w:val="left"/>
      <w:pPr>
        <w:ind w:left="5915" w:hanging="348"/>
      </w:pPr>
      <w:rPr>
        <w:rFonts w:hint="default"/>
        <w:lang w:val="en-US" w:eastAsia="en-US" w:bidi="ar-SA"/>
      </w:rPr>
    </w:lvl>
    <w:lvl w:ilvl="6">
      <w:start w:val="0"/>
      <w:numFmt w:val="bullet"/>
      <w:lvlText w:val="•"/>
      <w:lvlJc w:val="left"/>
      <w:pPr>
        <w:ind w:left="6842" w:hanging="348"/>
      </w:pPr>
      <w:rPr>
        <w:rFonts w:hint="default"/>
        <w:lang w:val="en-US" w:eastAsia="en-US" w:bidi="ar-SA"/>
      </w:rPr>
    </w:lvl>
    <w:lvl w:ilvl="7">
      <w:start w:val="0"/>
      <w:numFmt w:val="bullet"/>
      <w:lvlText w:val="•"/>
      <w:lvlJc w:val="left"/>
      <w:pPr>
        <w:ind w:left="7769" w:hanging="348"/>
      </w:pPr>
      <w:rPr>
        <w:rFonts w:hint="default"/>
        <w:lang w:val="en-US" w:eastAsia="en-US" w:bidi="ar-SA"/>
      </w:rPr>
    </w:lvl>
    <w:lvl w:ilvl="8">
      <w:start w:val="0"/>
      <w:numFmt w:val="bullet"/>
      <w:lvlText w:val="•"/>
      <w:lvlJc w:val="left"/>
      <w:pPr>
        <w:ind w:left="8696" w:hanging="348"/>
      </w:pPr>
      <w:rPr>
        <w:rFonts w:hint="default"/>
        <w:lang w:val="en-US" w:eastAsia="en-US" w:bidi="ar-SA"/>
      </w:rPr>
    </w:lvl>
  </w:abstractNum>
  <w:abstractNum w:abstractNumId="0">
    <w:multiLevelType w:val="hybridMultilevel"/>
    <w:lvl w:ilvl="0">
      <w:start w:val="1"/>
      <w:numFmt w:val="decimal"/>
      <w:lvlText w:val="%1."/>
      <w:lvlJc w:val="left"/>
      <w:pPr>
        <w:ind w:left="1286" w:hanging="351"/>
        <w:jc w:val="left"/>
      </w:pPr>
      <w:rPr>
        <w:rFonts w:hint="default" w:ascii="Times New Roman" w:hAnsi="Times New Roman" w:eastAsia="Times New Roman" w:cs="Times New Roman"/>
        <w:b w:val="0"/>
        <w:bCs w:val="0"/>
        <w:i w:val="0"/>
        <w:iCs w:val="0"/>
        <w:w w:val="98"/>
        <w:sz w:val="20"/>
        <w:szCs w:val="20"/>
        <w:lang w:val="en-US" w:eastAsia="en-US" w:bidi="ar-SA"/>
      </w:rPr>
    </w:lvl>
    <w:lvl w:ilvl="1">
      <w:start w:val="0"/>
      <w:numFmt w:val="bullet"/>
      <w:lvlText w:val="•"/>
      <w:lvlJc w:val="left"/>
      <w:pPr>
        <w:ind w:left="1032" w:hanging="120"/>
      </w:pPr>
      <w:rPr>
        <w:rFonts w:hint="default" w:ascii="Times New Roman" w:hAnsi="Times New Roman" w:eastAsia="Times New Roman" w:cs="Times New Roman"/>
        <w:b w:val="0"/>
        <w:bCs w:val="0"/>
        <w:i w:val="0"/>
        <w:iCs w:val="0"/>
        <w:w w:val="98"/>
        <w:sz w:val="20"/>
        <w:szCs w:val="20"/>
        <w:lang w:val="en-US" w:eastAsia="en-US" w:bidi="ar-SA"/>
      </w:rPr>
    </w:lvl>
    <w:lvl w:ilvl="2">
      <w:start w:val="0"/>
      <w:numFmt w:val="bullet"/>
      <w:lvlText w:val=""/>
      <w:lvlJc w:val="left"/>
      <w:pPr>
        <w:ind w:left="1753" w:hanging="360"/>
      </w:pPr>
      <w:rPr>
        <w:rFonts w:hint="default" w:ascii="Symbol" w:hAnsi="Symbol" w:eastAsia="Symbol" w:cs="Symbol"/>
        <w:b w:val="0"/>
        <w:bCs w:val="0"/>
        <w:i w:val="0"/>
        <w:iCs w:val="0"/>
        <w:w w:val="100"/>
        <w:sz w:val="20"/>
        <w:szCs w:val="20"/>
        <w:lang w:val="en-US" w:eastAsia="en-US" w:bidi="ar-SA"/>
      </w:rPr>
    </w:lvl>
    <w:lvl w:ilvl="3">
      <w:start w:val="0"/>
      <w:numFmt w:val="bullet"/>
      <w:lvlText w:val="•"/>
      <w:lvlJc w:val="left"/>
      <w:pPr>
        <w:ind w:left="2858" w:hanging="360"/>
      </w:pPr>
      <w:rPr>
        <w:rFonts w:hint="default"/>
        <w:lang w:val="en-US" w:eastAsia="en-US" w:bidi="ar-SA"/>
      </w:rPr>
    </w:lvl>
    <w:lvl w:ilvl="4">
      <w:start w:val="0"/>
      <w:numFmt w:val="bullet"/>
      <w:lvlText w:val="•"/>
      <w:lvlJc w:val="left"/>
      <w:pPr>
        <w:ind w:left="3957" w:hanging="360"/>
      </w:pPr>
      <w:rPr>
        <w:rFonts w:hint="default"/>
        <w:lang w:val="en-US" w:eastAsia="en-US" w:bidi="ar-SA"/>
      </w:rPr>
    </w:lvl>
    <w:lvl w:ilvl="5">
      <w:start w:val="0"/>
      <w:numFmt w:val="bullet"/>
      <w:lvlText w:val="•"/>
      <w:lvlJc w:val="left"/>
      <w:pPr>
        <w:ind w:left="5056" w:hanging="360"/>
      </w:pPr>
      <w:rPr>
        <w:rFonts w:hint="default"/>
        <w:lang w:val="en-US" w:eastAsia="en-US" w:bidi="ar-SA"/>
      </w:rPr>
    </w:lvl>
    <w:lvl w:ilvl="6">
      <w:start w:val="0"/>
      <w:numFmt w:val="bullet"/>
      <w:lvlText w:val="•"/>
      <w:lvlJc w:val="left"/>
      <w:pPr>
        <w:ind w:left="6155" w:hanging="360"/>
      </w:pPr>
      <w:rPr>
        <w:rFonts w:hint="default"/>
        <w:lang w:val="en-US" w:eastAsia="en-US" w:bidi="ar-SA"/>
      </w:rPr>
    </w:lvl>
    <w:lvl w:ilvl="7">
      <w:start w:val="0"/>
      <w:numFmt w:val="bullet"/>
      <w:lvlText w:val="•"/>
      <w:lvlJc w:val="left"/>
      <w:pPr>
        <w:ind w:left="7253"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10"/>
      <w:ind w:left="578"/>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ind w:left="578"/>
      <w:outlineLvl w:val="2"/>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82"/>
      <w:ind w:left="2786"/>
    </w:pPr>
    <w:rPr>
      <w:rFonts w:ascii="Times New Roman" w:hAnsi="Times New Roman" w:eastAsia="Times New Roman" w:cs="Times New Roman"/>
      <w:b/>
      <w:bCs/>
      <w:sz w:val="44"/>
      <w:szCs w:val="44"/>
      <w:lang w:val="en-US" w:eastAsia="en-US" w:bidi="ar-SA"/>
    </w:rPr>
  </w:style>
  <w:style w:styleId="ListParagraph" w:type="paragraph">
    <w:name w:val="List Paragraph"/>
    <w:basedOn w:val="Normal"/>
    <w:uiPriority w:val="1"/>
    <w:qFormat/>
    <w:pPr>
      <w:ind w:left="1286" w:hanging="35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vda@ssk.sk" TargetMode="Externa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Tretinova</dc:creator>
  <dc:title>P o z v á n k a</dc:title>
  <dcterms:created xsi:type="dcterms:W3CDTF">2022-07-04T16:30:13Z</dcterms:created>
  <dcterms:modified xsi:type="dcterms:W3CDTF">2022-07-04T16:30:13Z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2022-07-04T00:00:00Z</vt:filetime>
  </property>
  <property fmtid="{D5CDD505-2E9C-101B-9397-08002B2CF9AE}" pid="5" name="Producer">
    <vt:lpwstr>Microsoft® Word 2016</vt:lpwstr>
  </property>
</Properties>
</file>