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7797" w:val="left" w:leader="none"/>
        </w:tabs>
        <w:spacing w:line="240" w:lineRule="auto"/>
        <w:ind w:left="157" w:right="0" w:firstLine="0"/>
        <w:jc w:val="left"/>
        <w:rPr>
          <w:sz w:val="20"/>
        </w:rPr>
      </w:pPr>
      <w:r>
        <w:rPr>
          <w:position w:val="26"/>
          <w:sz w:val="20"/>
        </w:rPr>
        <w:drawing>
          <wp:inline distT="0" distB="0" distL="0" distR="0">
            <wp:extent cx="1588185"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8185" cy="414527"/>
                    </a:xfrm>
                    <a:prstGeom prst="rect">
                      <a:avLst/>
                    </a:prstGeom>
                  </pic:spPr>
                </pic:pic>
              </a:graphicData>
            </a:graphic>
          </wp:inline>
        </w:drawing>
      </w:r>
      <w:r>
        <w:rPr>
          <w:position w:val="26"/>
          <w:sz w:val="20"/>
        </w:rPr>
      </w:r>
      <w:r>
        <w:rPr>
          <w:position w:val="26"/>
          <w:sz w:val="20"/>
        </w:rPr>
        <w:tab/>
      </w:r>
      <w:r>
        <w:rPr>
          <w:sz w:val="20"/>
        </w:rPr>
        <w:drawing>
          <wp:inline distT="0" distB="0" distL="0" distR="0">
            <wp:extent cx="666357" cy="7264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66357" cy="726471"/>
                    </a:xfrm>
                    <a:prstGeom prst="rect">
                      <a:avLst/>
                    </a:prstGeom>
                  </pic:spPr>
                </pic:pic>
              </a:graphicData>
            </a:graphic>
          </wp:inline>
        </w:drawing>
      </w:r>
      <w:r>
        <w:rPr>
          <w:sz w:val="20"/>
        </w:rPr>
      </w:r>
      <w:r>
        <w:rPr>
          <w:sz w:val="20"/>
        </w:rPr>
        <w:tab/>
      </w:r>
      <w:r>
        <w:rPr>
          <w:position w:val="36"/>
          <w:sz w:val="20"/>
        </w:rPr>
        <w:drawing>
          <wp:inline distT="0" distB="0" distL="0" distR="0">
            <wp:extent cx="1498881" cy="44957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98881" cy="449579"/>
                    </a:xfrm>
                    <a:prstGeom prst="rect">
                      <a:avLst/>
                    </a:prstGeom>
                  </pic:spPr>
                </pic:pic>
              </a:graphicData>
            </a:graphic>
          </wp:inline>
        </w:drawing>
      </w:r>
      <w:r>
        <w:rPr>
          <w:position w:val="36"/>
          <w:sz w:val="20"/>
        </w:rPr>
      </w:r>
    </w:p>
    <w:p>
      <w:pPr>
        <w:pStyle w:val="BodyText"/>
      </w:pPr>
    </w:p>
    <w:p>
      <w:pPr>
        <w:pStyle w:val="BodyText"/>
      </w:pPr>
    </w:p>
    <w:p>
      <w:pPr>
        <w:pStyle w:val="BodyText"/>
      </w:pPr>
    </w:p>
    <w:p>
      <w:pPr>
        <w:pStyle w:val="BodyText"/>
      </w:pPr>
    </w:p>
    <w:p>
      <w:pPr>
        <w:pStyle w:val="BodyText"/>
        <w:spacing w:before="9"/>
        <w:rPr>
          <w:sz w:val="25"/>
        </w:rPr>
      </w:pPr>
    </w:p>
    <w:p>
      <w:pPr>
        <w:pStyle w:val="Title"/>
      </w:pPr>
      <w:r>
        <w:rPr>
          <w:color w:val="231F20"/>
        </w:rPr>
        <w:t>P</w:t>
      </w:r>
      <w:r>
        <w:rPr>
          <w:color w:val="231F20"/>
          <w:spacing w:val="-4"/>
        </w:rPr>
        <w:t> </w:t>
      </w:r>
      <w:r>
        <w:rPr>
          <w:color w:val="231F20"/>
        </w:rPr>
        <w:t>O</w:t>
      </w:r>
      <w:r>
        <w:rPr>
          <w:color w:val="231F20"/>
          <w:spacing w:val="-3"/>
        </w:rPr>
        <w:t> </w:t>
      </w:r>
      <w:r>
        <w:rPr>
          <w:color w:val="231F20"/>
        </w:rPr>
        <w:t>Z</w:t>
      </w:r>
      <w:r>
        <w:rPr>
          <w:color w:val="231F20"/>
          <w:spacing w:val="-3"/>
        </w:rPr>
        <w:t> </w:t>
      </w:r>
      <w:r>
        <w:rPr>
          <w:color w:val="231F20"/>
        </w:rPr>
        <w:t>V</w:t>
      </w:r>
      <w:r>
        <w:rPr>
          <w:color w:val="231F20"/>
          <w:spacing w:val="-3"/>
        </w:rPr>
        <w:t> </w:t>
      </w:r>
      <w:r>
        <w:rPr>
          <w:color w:val="231F20"/>
        </w:rPr>
        <w:t>Á</w:t>
      </w:r>
      <w:r>
        <w:rPr>
          <w:color w:val="231F20"/>
          <w:spacing w:val="-3"/>
        </w:rPr>
        <w:t> </w:t>
      </w:r>
      <w:r>
        <w:rPr>
          <w:color w:val="231F20"/>
        </w:rPr>
        <w:t>N</w:t>
      </w:r>
      <w:r>
        <w:rPr>
          <w:color w:val="231F20"/>
          <w:spacing w:val="-3"/>
        </w:rPr>
        <w:t> </w:t>
      </w:r>
      <w:r>
        <w:rPr>
          <w:color w:val="231F20"/>
        </w:rPr>
        <w:t>K</w:t>
      </w:r>
      <w:r>
        <w:rPr>
          <w:color w:val="231F20"/>
          <w:spacing w:val="-3"/>
        </w:rPr>
        <w:t> </w:t>
      </w:r>
      <w:r>
        <w:rPr>
          <w:color w:val="231F20"/>
          <w:spacing w:val="-10"/>
        </w:rPr>
        <w:t>A</w:t>
      </w:r>
    </w:p>
    <w:p>
      <w:pPr>
        <w:spacing w:before="1"/>
        <w:ind w:left="79" w:right="0" w:firstLine="0"/>
        <w:jc w:val="center"/>
        <w:rPr>
          <w:b/>
          <w:sz w:val="28"/>
        </w:rPr>
      </w:pPr>
      <w:r>
        <w:rPr>
          <w:b/>
          <w:color w:val="231F20"/>
          <w:sz w:val="28"/>
        </w:rPr>
        <w:t>na</w:t>
      </w:r>
      <w:r>
        <w:rPr>
          <w:b/>
          <w:color w:val="231F20"/>
          <w:spacing w:val="-3"/>
          <w:sz w:val="28"/>
        </w:rPr>
        <w:t> </w:t>
      </w:r>
      <w:r>
        <w:rPr>
          <w:b/>
          <w:color w:val="231F20"/>
          <w:sz w:val="28"/>
        </w:rPr>
        <w:t>licencovanú</w:t>
      </w:r>
      <w:r>
        <w:rPr>
          <w:b/>
          <w:color w:val="231F20"/>
          <w:spacing w:val="-5"/>
          <w:sz w:val="28"/>
        </w:rPr>
        <w:t> </w:t>
      </w:r>
      <w:r>
        <w:rPr>
          <w:b/>
          <w:color w:val="231F20"/>
          <w:sz w:val="28"/>
        </w:rPr>
        <w:t>skúšku</w:t>
      </w:r>
      <w:r>
        <w:rPr>
          <w:b/>
          <w:color w:val="231F20"/>
          <w:spacing w:val="-4"/>
          <w:sz w:val="28"/>
        </w:rPr>
        <w:t> </w:t>
      </w:r>
      <w:r>
        <w:rPr>
          <w:b/>
          <w:color w:val="231F20"/>
          <w:sz w:val="28"/>
        </w:rPr>
        <w:t>VDA</w:t>
      </w:r>
      <w:r>
        <w:rPr>
          <w:b/>
          <w:color w:val="231F20"/>
          <w:spacing w:val="-5"/>
          <w:sz w:val="28"/>
        </w:rPr>
        <w:t> 6.3</w:t>
      </w:r>
    </w:p>
    <w:p>
      <w:pPr>
        <w:pStyle w:val="BodyText"/>
        <w:spacing w:before="1"/>
        <w:rPr>
          <w:b/>
          <w:sz w:val="18"/>
        </w:rPr>
      </w:pPr>
    </w:p>
    <w:tbl>
      <w:tblPr>
        <w:tblW w:w="0" w:type="auto"/>
        <w:jc w:val="left"/>
        <w:tblCellSpacing w:w="21"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2"/>
        <w:gridCol w:w="3827"/>
        <w:gridCol w:w="3885"/>
      </w:tblGrid>
      <w:tr>
        <w:trPr>
          <w:trHeight w:val="560" w:hRule="atLeast"/>
        </w:trPr>
        <w:tc>
          <w:tcPr>
            <w:tcW w:w="2412" w:type="dxa"/>
            <w:tcBorders>
              <w:top w:val="nil"/>
              <w:left w:val="nil"/>
            </w:tcBorders>
            <w:shd w:val="clear" w:color="auto" w:fill="D1D3D4"/>
          </w:tcPr>
          <w:p>
            <w:pPr>
              <w:pStyle w:val="TableParagraph"/>
              <w:spacing w:before="9"/>
              <w:rPr>
                <w:b/>
                <w:sz w:val="19"/>
              </w:rPr>
            </w:pPr>
          </w:p>
          <w:p>
            <w:pPr>
              <w:pStyle w:val="TableParagraph"/>
              <w:ind w:left="512"/>
              <w:rPr>
                <w:b/>
                <w:i/>
                <w:sz w:val="20"/>
              </w:rPr>
            </w:pPr>
            <w:r>
              <w:rPr>
                <w:b/>
                <w:i/>
                <w:color w:val="231F20"/>
                <w:sz w:val="20"/>
              </w:rPr>
              <w:t>Termín</w:t>
            </w:r>
            <w:r>
              <w:rPr>
                <w:b/>
                <w:i/>
                <w:color w:val="231F20"/>
                <w:spacing w:val="-7"/>
                <w:sz w:val="20"/>
              </w:rPr>
              <w:t> </w:t>
            </w:r>
            <w:r>
              <w:rPr>
                <w:b/>
                <w:i/>
                <w:color w:val="231F20"/>
                <w:spacing w:val="-2"/>
                <w:sz w:val="20"/>
              </w:rPr>
              <w:t>konania</w:t>
            </w:r>
          </w:p>
        </w:tc>
        <w:tc>
          <w:tcPr>
            <w:tcW w:w="3827" w:type="dxa"/>
            <w:tcBorders>
              <w:top w:val="nil"/>
            </w:tcBorders>
            <w:shd w:val="clear" w:color="auto" w:fill="D1D3D4"/>
          </w:tcPr>
          <w:p>
            <w:pPr>
              <w:pStyle w:val="TableParagraph"/>
              <w:spacing w:before="9"/>
              <w:rPr>
                <w:b/>
                <w:sz w:val="19"/>
              </w:rPr>
            </w:pPr>
          </w:p>
          <w:p>
            <w:pPr>
              <w:pStyle w:val="TableParagraph"/>
              <w:ind w:left="486" w:right="487"/>
              <w:jc w:val="center"/>
              <w:rPr>
                <w:b/>
                <w:i/>
                <w:sz w:val="20"/>
              </w:rPr>
            </w:pPr>
            <w:r>
              <w:rPr>
                <w:b/>
                <w:i/>
                <w:color w:val="231F20"/>
                <w:sz w:val="20"/>
              </w:rPr>
              <w:t>Názov</w:t>
            </w:r>
            <w:r>
              <w:rPr>
                <w:b/>
                <w:i/>
                <w:color w:val="231F20"/>
                <w:spacing w:val="-5"/>
                <w:sz w:val="20"/>
              </w:rPr>
              <w:t> </w:t>
            </w:r>
            <w:r>
              <w:rPr>
                <w:b/>
                <w:i/>
                <w:color w:val="231F20"/>
                <w:spacing w:val="-2"/>
                <w:sz w:val="20"/>
              </w:rPr>
              <w:t>školenia</w:t>
            </w:r>
          </w:p>
        </w:tc>
        <w:tc>
          <w:tcPr>
            <w:tcW w:w="3885" w:type="dxa"/>
            <w:tcBorders>
              <w:top w:val="nil"/>
              <w:right w:val="nil"/>
            </w:tcBorders>
            <w:shd w:val="clear" w:color="auto" w:fill="D1D3D4"/>
          </w:tcPr>
          <w:p>
            <w:pPr>
              <w:pStyle w:val="TableParagraph"/>
              <w:spacing w:before="9"/>
              <w:rPr>
                <w:b/>
                <w:sz w:val="19"/>
              </w:rPr>
            </w:pPr>
          </w:p>
          <w:p>
            <w:pPr>
              <w:pStyle w:val="TableParagraph"/>
              <w:ind w:left="1229"/>
              <w:rPr>
                <w:b/>
                <w:i/>
                <w:sz w:val="20"/>
              </w:rPr>
            </w:pPr>
            <w:r>
              <w:rPr>
                <w:b/>
                <w:i/>
                <w:color w:val="231F20"/>
                <w:sz w:val="20"/>
              </w:rPr>
              <w:t>Cieľová</w:t>
            </w:r>
            <w:r>
              <w:rPr>
                <w:b/>
                <w:i/>
                <w:color w:val="231F20"/>
                <w:spacing w:val="-9"/>
                <w:sz w:val="20"/>
              </w:rPr>
              <w:t> </w:t>
            </w:r>
            <w:r>
              <w:rPr>
                <w:b/>
                <w:i/>
                <w:color w:val="231F20"/>
                <w:spacing w:val="-2"/>
                <w:sz w:val="20"/>
              </w:rPr>
              <w:t>skupina</w:t>
            </w:r>
          </w:p>
        </w:tc>
      </w:tr>
      <w:tr>
        <w:trPr>
          <w:trHeight w:val="2163" w:hRule="atLeast"/>
        </w:trPr>
        <w:tc>
          <w:tcPr>
            <w:tcW w:w="2412" w:type="dxa"/>
            <w:tcBorders>
              <w:left w:val="nil"/>
              <w:bottom w:val="nil"/>
            </w:tcBorders>
            <w:shd w:val="clear" w:color="auto" w:fill="F1F1F2"/>
          </w:tcPr>
          <w:p>
            <w:pPr>
              <w:pStyle w:val="TableParagraph"/>
              <w:rPr>
                <w:b/>
                <w:sz w:val="26"/>
              </w:rPr>
            </w:pPr>
          </w:p>
          <w:p>
            <w:pPr>
              <w:pStyle w:val="TableParagraph"/>
              <w:rPr>
                <w:b/>
                <w:sz w:val="26"/>
              </w:rPr>
            </w:pPr>
          </w:p>
          <w:p>
            <w:pPr>
              <w:pStyle w:val="TableParagraph"/>
              <w:spacing w:before="212"/>
              <w:ind w:left="209"/>
              <w:rPr>
                <w:sz w:val="24"/>
              </w:rPr>
            </w:pPr>
            <w:r>
              <w:rPr>
                <w:color w:val="231F20"/>
                <w:sz w:val="24"/>
              </w:rPr>
              <w:t>28.</w:t>
            </w:r>
            <w:r>
              <w:rPr>
                <w:color w:val="231F20"/>
                <w:spacing w:val="59"/>
                <w:sz w:val="24"/>
              </w:rPr>
              <w:t> </w:t>
            </w:r>
            <w:r>
              <w:rPr>
                <w:color w:val="231F20"/>
                <w:sz w:val="24"/>
              </w:rPr>
              <w:t>október</w:t>
            </w:r>
            <w:r>
              <w:rPr>
                <w:color w:val="231F20"/>
                <w:spacing w:val="59"/>
                <w:sz w:val="24"/>
              </w:rPr>
              <w:t> </w:t>
            </w:r>
            <w:r>
              <w:rPr>
                <w:color w:val="231F20"/>
                <w:spacing w:val="-4"/>
                <w:sz w:val="24"/>
              </w:rPr>
              <w:t>2022</w:t>
            </w:r>
          </w:p>
        </w:tc>
        <w:tc>
          <w:tcPr>
            <w:tcW w:w="3827" w:type="dxa"/>
            <w:tcBorders>
              <w:bottom w:val="nil"/>
            </w:tcBorders>
            <w:shd w:val="clear" w:color="auto" w:fill="F1F1F2"/>
          </w:tcPr>
          <w:p>
            <w:pPr>
              <w:pStyle w:val="TableParagraph"/>
              <w:rPr>
                <w:b/>
                <w:sz w:val="30"/>
              </w:rPr>
            </w:pPr>
          </w:p>
          <w:p>
            <w:pPr>
              <w:pStyle w:val="TableParagraph"/>
              <w:rPr>
                <w:b/>
                <w:sz w:val="30"/>
              </w:rPr>
            </w:pPr>
          </w:p>
          <w:p>
            <w:pPr>
              <w:pStyle w:val="TableParagraph"/>
              <w:spacing w:line="322" w:lineRule="exact" w:before="231"/>
              <w:ind w:left="486" w:right="487"/>
              <w:jc w:val="center"/>
              <w:rPr>
                <w:b/>
                <w:sz w:val="28"/>
              </w:rPr>
            </w:pPr>
            <w:r>
              <w:rPr>
                <w:b/>
                <w:color w:val="231F20"/>
                <w:sz w:val="28"/>
              </w:rPr>
              <w:t>ID</w:t>
            </w:r>
            <w:r>
              <w:rPr>
                <w:b/>
                <w:color w:val="231F20"/>
                <w:spacing w:val="-6"/>
                <w:sz w:val="28"/>
              </w:rPr>
              <w:t> </w:t>
            </w:r>
            <w:r>
              <w:rPr>
                <w:b/>
                <w:color w:val="231F20"/>
                <w:sz w:val="28"/>
              </w:rPr>
              <w:t>353</w:t>
            </w:r>
            <w:r>
              <w:rPr>
                <w:b/>
                <w:color w:val="231F20"/>
                <w:spacing w:val="-3"/>
                <w:sz w:val="28"/>
              </w:rPr>
              <w:t> </w:t>
            </w:r>
            <w:r>
              <w:rPr>
                <w:b/>
                <w:color w:val="231F20"/>
                <w:sz w:val="28"/>
              </w:rPr>
              <w:t>Skúška</w:t>
            </w:r>
            <w:r>
              <w:rPr>
                <w:b/>
                <w:color w:val="231F20"/>
                <w:spacing w:val="-2"/>
                <w:sz w:val="28"/>
              </w:rPr>
              <w:t> audítora</w:t>
            </w:r>
          </w:p>
          <w:p>
            <w:pPr>
              <w:pStyle w:val="TableParagraph"/>
              <w:spacing w:line="322" w:lineRule="exact"/>
              <w:ind w:left="485" w:right="487"/>
              <w:jc w:val="center"/>
              <w:rPr>
                <w:b/>
                <w:sz w:val="28"/>
              </w:rPr>
            </w:pPr>
            <w:r>
              <w:rPr>
                <w:b/>
                <w:color w:val="231F20"/>
                <w:sz w:val="28"/>
              </w:rPr>
              <w:t>procesu</w:t>
            </w:r>
            <w:r>
              <w:rPr>
                <w:b/>
                <w:color w:val="231F20"/>
                <w:spacing w:val="-5"/>
                <w:sz w:val="28"/>
              </w:rPr>
              <w:t> </w:t>
            </w:r>
            <w:r>
              <w:rPr>
                <w:b/>
                <w:color w:val="231F20"/>
                <w:sz w:val="28"/>
              </w:rPr>
              <w:t>VDA</w:t>
            </w:r>
            <w:r>
              <w:rPr>
                <w:b/>
                <w:color w:val="231F20"/>
                <w:spacing w:val="-4"/>
                <w:sz w:val="28"/>
              </w:rPr>
              <w:t> </w:t>
            </w:r>
            <w:r>
              <w:rPr>
                <w:b/>
                <w:color w:val="231F20"/>
                <w:spacing w:val="-5"/>
                <w:sz w:val="28"/>
              </w:rPr>
              <w:t>6.3</w:t>
            </w:r>
          </w:p>
        </w:tc>
        <w:tc>
          <w:tcPr>
            <w:tcW w:w="3885" w:type="dxa"/>
            <w:tcBorders>
              <w:bottom w:val="nil"/>
              <w:right w:val="nil"/>
            </w:tcBorders>
            <w:shd w:val="clear" w:color="auto" w:fill="F1F1F2"/>
          </w:tcPr>
          <w:p>
            <w:pPr>
              <w:pStyle w:val="TableParagraph"/>
              <w:rPr>
                <w:b/>
                <w:sz w:val="26"/>
              </w:rPr>
            </w:pPr>
          </w:p>
          <w:p>
            <w:pPr>
              <w:pStyle w:val="TableParagraph"/>
              <w:rPr>
                <w:b/>
                <w:sz w:val="26"/>
              </w:rPr>
            </w:pPr>
          </w:p>
          <w:p>
            <w:pPr>
              <w:pStyle w:val="TableParagraph"/>
              <w:spacing w:before="230"/>
              <w:ind w:left="517" w:hanging="294"/>
              <w:rPr>
                <w:b/>
                <w:sz w:val="24"/>
              </w:rPr>
            </w:pPr>
            <w:r>
              <w:rPr>
                <w:b/>
                <w:color w:val="221E1F"/>
                <w:sz w:val="24"/>
              </w:rPr>
              <w:t>Skúška je určená pre procesných audítorov procesu VDA 6.3</w:t>
            </w:r>
          </w:p>
        </w:tc>
      </w:tr>
    </w:tbl>
    <w:p>
      <w:pPr>
        <w:pStyle w:val="BodyText"/>
        <w:rPr>
          <w:b/>
        </w:rPr>
      </w:pPr>
    </w:p>
    <w:p>
      <w:pPr>
        <w:pStyle w:val="BodyText"/>
        <w:spacing w:before="1"/>
        <w:rPr>
          <w:b/>
        </w:rPr>
      </w:pPr>
    </w:p>
    <w:p>
      <w:pPr>
        <w:tabs>
          <w:tab w:pos="2660" w:val="left" w:leader="none"/>
        </w:tabs>
        <w:spacing w:before="0"/>
        <w:ind w:left="536" w:right="0" w:firstLine="0"/>
        <w:jc w:val="left"/>
        <w:rPr>
          <w:sz w:val="20"/>
        </w:rPr>
      </w:pPr>
      <w:r>
        <w:rPr>
          <w:b/>
          <w:color w:val="231F20"/>
          <w:sz w:val="20"/>
        </w:rPr>
        <w:t>Miesto</w:t>
      </w:r>
      <w:r>
        <w:rPr>
          <w:b/>
          <w:color w:val="231F20"/>
          <w:spacing w:val="-5"/>
          <w:sz w:val="20"/>
        </w:rPr>
        <w:t> </w:t>
      </w:r>
      <w:r>
        <w:rPr>
          <w:b/>
          <w:color w:val="231F20"/>
          <w:spacing w:val="-2"/>
          <w:sz w:val="20"/>
        </w:rPr>
        <w:t>konania:</w:t>
      </w:r>
      <w:r>
        <w:rPr>
          <w:b/>
          <w:color w:val="231F20"/>
          <w:sz w:val="20"/>
        </w:rPr>
        <w:tab/>
      </w:r>
      <w:r>
        <w:rPr>
          <w:color w:val="231F20"/>
          <w:spacing w:val="-2"/>
          <w:sz w:val="20"/>
        </w:rPr>
        <w:t>prezenčne</w:t>
      </w:r>
    </w:p>
    <w:p>
      <w:pPr>
        <w:pStyle w:val="BodyText"/>
        <w:spacing w:before="9"/>
        <w:rPr>
          <w:sz w:val="13"/>
        </w:rPr>
      </w:pPr>
    </w:p>
    <w:p>
      <w:pPr>
        <w:spacing w:after="0"/>
        <w:rPr>
          <w:sz w:val="13"/>
        </w:rPr>
        <w:sectPr>
          <w:footerReference w:type="default" r:id="rId5"/>
          <w:type w:val="continuous"/>
          <w:pgSz w:w="11910" w:h="16840"/>
          <w:pgMar w:footer="905" w:header="0" w:top="960" w:bottom="1100" w:left="740" w:right="820"/>
          <w:pgNumType w:start="1"/>
        </w:sectPr>
      </w:pPr>
    </w:p>
    <w:p>
      <w:pPr>
        <w:spacing w:before="91"/>
        <w:ind w:left="525" w:right="0" w:firstLine="0"/>
        <w:jc w:val="left"/>
        <w:rPr>
          <w:b/>
          <w:sz w:val="20"/>
        </w:rPr>
      </w:pPr>
      <w:r>
        <w:rPr>
          <w:b/>
          <w:color w:val="231F20"/>
          <w:sz w:val="20"/>
        </w:rPr>
        <w:t>Účastnícky</w:t>
      </w:r>
      <w:r>
        <w:rPr>
          <w:b/>
          <w:color w:val="231F20"/>
          <w:spacing w:val="-9"/>
          <w:sz w:val="20"/>
        </w:rPr>
        <w:t> </w:t>
      </w:r>
      <w:r>
        <w:rPr>
          <w:b/>
          <w:color w:val="231F20"/>
          <w:spacing w:val="-2"/>
          <w:sz w:val="20"/>
        </w:rPr>
        <w:t>poplatok:</w:t>
      </w:r>
    </w:p>
    <w:p>
      <w:pPr>
        <w:spacing w:before="138"/>
        <w:ind w:left="525" w:right="0" w:firstLine="0"/>
        <w:jc w:val="left"/>
        <w:rPr>
          <w:b/>
          <w:sz w:val="20"/>
        </w:rPr>
      </w:pPr>
      <w:r>
        <w:rPr>
          <w:b/>
          <w:color w:val="231F20"/>
          <w:sz w:val="20"/>
        </w:rPr>
        <w:t>Bežná</w:t>
      </w:r>
      <w:r>
        <w:rPr>
          <w:b/>
          <w:color w:val="231F20"/>
          <w:spacing w:val="-7"/>
          <w:sz w:val="20"/>
        </w:rPr>
        <w:t> </w:t>
      </w:r>
      <w:r>
        <w:rPr>
          <w:b/>
          <w:color w:val="231F20"/>
          <w:spacing w:val="-2"/>
          <w:sz w:val="20"/>
        </w:rPr>
        <w:t>cena:</w:t>
      </w:r>
    </w:p>
    <w:p>
      <w:pPr>
        <w:pStyle w:val="BodyText"/>
        <w:rPr>
          <w:b/>
          <w:sz w:val="19"/>
        </w:rPr>
      </w:pPr>
    </w:p>
    <w:p>
      <w:pPr>
        <w:spacing w:before="0"/>
        <w:ind w:left="513" w:right="0" w:firstLine="0"/>
        <w:jc w:val="left"/>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p>
      <w:pPr>
        <w:spacing w:line="240" w:lineRule="auto" w:before="0"/>
        <w:rPr>
          <w:b/>
          <w:sz w:val="22"/>
        </w:rPr>
      </w:pPr>
      <w:r>
        <w:rPr/>
        <w:br w:type="column"/>
      </w:r>
      <w:r>
        <w:rPr>
          <w:b/>
          <w:sz w:val="22"/>
        </w:rPr>
      </w:r>
    </w:p>
    <w:p>
      <w:pPr>
        <w:pStyle w:val="BodyText"/>
        <w:spacing w:before="2"/>
        <w:rPr>
          <w:b/>
          <w:sz w:val="17"/>
        </w:rPr>
      </w:pPr>
    </w:p>
    <w:p>
      <w:pPr>
        <w:spacing w:before="0"/>
        <w:ind w:left="235" w:right="0" w:firstLine="0"/>
        <w:jc w:val="lef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z w:val="20"/>
        </w:rPr>
        <w:t>DPH:</w:t>
      </w:r>
      <w:r>
        <w:rPr>
          <w:b/>
          <w:color w:val="231F20"/>
          <w:spacing w:val="58"/>
          <w:sz w:val="20"/>
        </w:rPr>
        <w:t> </w:t>
      </w:r>
      <w:r>
        <w:rPr>
          <w:b/>
          <w:color w:val="231F20"/>
          <w:sz w:val="20"/>
        </w:rPr>
        <w:t>365,00</w:t>
      </w:r>
      <w:r>
        <w:rPr>
          <w:b/>
          <w:color w:val="231F20"/>
          <w:spacing w:val="8"/>
          <w:sz w:val="20"/>
        </w:rPr>
        <w:t> </w:t>
      </w:r>
      <w:r>
        <w:rPr>
          <w:b/>
          <w:color w:val="231F20"/>
          <w:spacing w:val="-10"/>
          <w:sz w:val="20"/>
        </w:rPr>
        <w:t>€</w:t>
      </w:r>
    </w:p>
    <w:p>
      <w:pPr>
        <w:pStyle w:val="BodyText"/>
        <w:spacing w:before="2"/>
        <w:rPr>
          <w:b/>
        </w:rPr>
      </w:pPr>
    </w:p>
    <w:p>
      <w:pPr>
        <w:spacing w:before="0"/>
        <w:ind w:left="224" w:right="0" w:firstLine="0"/>
        <w:jc w:val="left"/>
        <w:rPr>
          <w:b/>
          <w:sz w:val="20"/>
        </w:rPr>
      </w:pPr>
      <w:r>
        <w:rPr>
          <w:b/>
          <w:color w:val="231F20"/>
          <w:sz w:val="20"/>
        </w:rPr>
        <w:t>Cena</w:t>
      </w:r>
      <w:r>
        <w:rPr>
          <w:b/>
          <w:color w:val="231F20"/>
          <w:spacing w:val="-3"/>
          <w:sz w:val="20"/>
        </w:rPr>
        <w:t> </w:t>
      </w:r>
      <w:r>
        <w:rPr>
          <w:b/>
          <w:color w:val="231F20"/>
          <w:sz w:val="20"/>
        </w:rPr>
        <w:t>bez</w:t>
      </w:r>
      <w:r>
        <w:rPr>
          <w:b/>
          <w:color w:val="231F20"/>
          <w:spacing w:val="-4"/>
          <w:sz w:val="20"/>
        </w:rPr>
        <w:t> </w:t>
      </w:r>
      <w:r>
        <w:rPr>
          <w:b/>
          <w:color w:val="231F20"/>
          <w:sz w:val="20"/>
        </w:rPr>
        <w:t>DPH:</w:t>
      </w:r>
      <w:r>
        <w:rPr>
          <w:b/>
          <w:color w:val="231F20"/>
          <w:spacing w:val="45"/>
          <w:sz w:val="20"/>
        </w:rPr>
        <w:t> </w:t>
      </w:r>
      <w:r>
        <w:rPr>
          <w:b/>
          <w:color w:val="231F20"/>
          <w:sz w:val="20"/>
        </w:rPr>
        <w:t>328,00</w:t>
      </w:r>
      <w:r>
        <w:rPr>
          <w:b/>
          <w:color w:val="231F20"/>
          <w:spacing w:val="-4"/>
          <w:sz w:val="20"/>
        </w:rPr>
        <w:t> </w:t>
      </w:r>
      <w:r>
        <w:rPr>
          <w:b/>
          <w:color w:val="231F20"/>
          <w:spacing w:val="-10"/>
          <w:sz w:val="20"/>
        </w:rPr>
        <w:t>€</w:t>
      </w:r>
    </w:p>
    <w:p>
      <w:pPr>
        <w:spacing w:line="240" w:lineRule="auto" w:before="0"/>
        <w:rPr>
          <w:b/>
          <w:sz w:val="24"/>
        </w:rPr>
      </w:pPr>
      <w:r>
        <w:rPr/>
        <w:br w:type="column"/>
      </w:r>
      <w:r>
        <w:rPr>
          <w:b/>
          <w:sz w:val="24"/>
        </w:rPr>
      </w:r>
    </w:p>
    <w:p>
      <w:pPr>
        <w:spacing w:before="138"/>
        <w:ind w:left="320" w:right="0" w:firstLine="0"/>
        <w:jc w:val="left"/>
        <w:rPr>
          <w:b/>
          <w:sz w:val="20"/>
        </w:rPr>
      </w:pPr>
      <w:r>
        <w:rPr>
          <w:b/>
          <w:color w:val="231F20"/>
          <w:sz w:val="20"/>
        </w:rPr>
        <w:t>DPH</w:t>
      </w:r>
      <w:r>
        <w:rPr>
          <w:b/>
          <w:color w:val="231F20"/>
          <w:spacing w:val="13"/>
          <w:sz w:val="20"/>
        </w:rPr>
        <w:t> </w:t>
      </w:r>
      <w:r>
        <w:rPr>
          <w:b/>
          <w:color w:val="231F20"/>
          <w:sz w:val="20"/>
        </w:rPr>
        <w:t>(20%):</w:t>
      </w:r>
      <w:r>
        <w:rPr>
          <w:b/>
          <w:color w:val="231F20"/>
          <w:spacing w:val="61"/>
          <w:w w:val="150"/>
          <w:sz w:val="20"/>
        </w:rPr>
        <w:t> </w:t>
      </w:r>
      <w:r>
        <w:rPr>
          <w:b/>
          <w:color w:val="231F20"/>
          <w:position w:val="-1"/>
          <w:sz w:val="20"/>
        </w:rPr>
        <w:t>73,00</w:t>
      </w:r>
      <w:r>
        <w:rPr>
          <w:b/>
          <w:color w:val="231F20"/>
          <w:spacing w:val="12"/>
          <w:position w:val="-1"/>
          <w:sz w:val="20"/>
        </w:rPr>
        <w:t> </w:t>
      </w:r>
      <w:r>
        <w:rPr>
          <w:b/>
          <w:color w:val="231F20"/>
          <w:spacing w:val="-10"/>
          <w:position w:val="-1"/>
          <w:sz w:val="20"/>
        </w:rPr>
        <w:t>€</w:t>
      </w:r>
    </w:p>
    <w:p>
      <w:pPr>
        <w:spacing w:before="212"/>
        <w:ind w:left="296" w:right="0" w:firstLine="0"/>
        <w:jc w:val="left"/>
        <w:rPr>
          <w:b/>
          <w:sz w:val="20"/>
        </w:rPr>
      </w:pPr>
      <w:r>
        <w:rPr>
          <w:b/>
          <w:color w:val="231F20"/>
          <w:sz w:val="20"/>
        </w:rPr>
        <w:t>DPH</w:t>
      </w:r>
      <w:r>
        <w:rPr>
          <w:b/>
          <w:color w:val="231F20"/>
          <w:spacing w:val="-4"/>
          <w:sz w:val="20"/>
        </w:rPr>
        <w:t> </w:t>
      </w:r>
      <w:r>
        <w:rPr>
          <w:b/>
          <w:color w:val="231F20"/>
          <w:sz w:val="20"/>
        </w:rPr>
        <w:t>(20%):</w:t>
      </w:r>
      <w:r>
        <w:rPr>
          <w:b/>
          <w:color w:val="231F20"/>
          <w:spacing w:val="57"/>
          <w:w w:val="150"/>
          <w:sz w:val="20"/>
        </w:rPr>
        <w:t> </w:t>
      </w:r>
      <w:r>
        <w:rPr>
          <w:b/>
          <w:color w:val="231F20"/>
          <w:position w:val="-1"/>
          <w:sz w:val="20"/>
        </w:rPr>
        <w:t>65,59</w:t>
      </w:r>
      <w:r>
        <w:rPr>
          <w:b/>
          <w:color w:val="231F20"/>
          <w:spacing w:val="-4"/>
          <w:position w:val="-1"/>
          <w:sz w:val="20"/>
        </w:rPr>
        <w:t> </w:t>
      </w:r>
      <w:r>
        <w:rPr>
          <w:b/>
          <w:color w:val="231F20"/>
          <w:spacing w:val="-10"/>
          <w:position w:val="-1"/>
          <w:sz w:val="20"/>
        </w:rPr>
        <w:t>€</w:t>
      </w:r>
    </w:p>
    <w:p>
      <w:pPr>
        <w:spacing w:line="240" w:lineRule="auto" w:before="0"/>
        <w:rPr>
          <w:b/>
          <w:sz w:val="24"/>
        </w:rPr>
      </w:pPr>
      <w:r>
        <w:rPr/>
        <w:br w:type="column"/>
      </w:r>
      <w:r>
        <w:rPr>
          <w:b/>
          <w:sz w:val="24"/>
        </w:rPr>
      </w:r>
    </w:p>
    <w:p>
      <w:pPr>
        <w:spacing w:before="165"/>
        <w:ind w:left="410" w:right="0" w:firstLine="0"/>
        <w:jc w:val="left"/>
        <w:rPr>
          <w:b/>
          <w:sz w:val="20"/>
        </w:rPr>
      </w:pPr>
      <w:r>
        <w:rPr>
          <w:b/>
          <w:color w:val="231F20"/>
          <w:position w:val="2"/>
          <w:sz w:val="20"/>
        </w:rPr>
        <w:t>Cena</w:t>
      </w:r>
      <w:r>
        <w:rPr>
          <w:b/>
          <w:color w:val="231F20"/>
          <w:spacing w:val="9"/>
          <w:position w:val="2"/>
          <w:sz w:val="20"/>
        </w:rPr>
        <w:t> </w:t>
      </w:r>
      <w:r>
        <w:rPr>
          <w:b/>
          <w:color w:val="231F20"/>
          <w:position w:val="2"/>
          <w:sz w:val="20"/>
        </w:rPr>
        <w:t>s</w:t>
      </w:r>
      <w:r>
        <w:rPr>
          <w:b/>
          <w:color w:val="231F20"/>
          <w:spacing w:val="10"/>
          <w:position w:val="2"/>
          <w:sz w:val="20"/>
        </w:rPr>
        <w:t> </w:t>
      </w:r>
      <w:r>
        <w:rPr>
          <w:b/>
          <w:color w:val="231F20"/>
          <w:position w:val="2"/>
          <w:sz w:val="20"/>
        </w:rPr>
        <w:t>DPH:</w:t>
      </w:r>
      <w:r>
        <w:rPr>
          <w:b/>
          <w:color w:val="231F20"/>
          <w:spacing w:val="61"/>
          <w:position w:val="2"/>
          <w:sz w:val="20"/>
        </w:rPr>
        <w:t> </w:t>
      </w:r>
      <w:r>
        <w:rPr>
          <w:b/>
          <w:color w:val="231F20"/>
          <w:sz w:val="20"/>
        </w:rPr>
        <w:t>438,00</w:t>
      </w:r>
      <w:r>
        <w:rPr>
          <w:b/>
          <w:color w:val="231F20"/>
          <w:spacing w:val="8"/>
          <w:sz w:val="20"/>
        </w:rPr>
        <w:t> </w:t>
      </w:r>
      <w:r>
        <w:rPr>
          <w:b/>
          <w:color w:val="231F20"/>
          <w:spacing w:val="-10"/>
          <w:sz w:val="20"/>
        </w:rPr>
        <w:t>€</w:t>
      </w:r>
    </w:p>
    <w:p>
      <w:pPr>
        <w:pStyle w:val="BodyText"/>
        <w:spacing w:before="11"/>
        <w:rPr>
          <w:b/>
          <w:sz w:val="18"/>
        </w:rPr>
      </w:pPr>
    </w:p>
    <w:p>
      <w:pPr>
        <w:spacing w:before="0"/>
        <w:ind w:left="399" w:right="0" w:firstLine="0"/>
        <w:jc w:val="left"/>
        <w:rPr>
          <w:b/>
          <w:sz w:val="20"/>
        </w:rPr>
      </w:pPr>
      <w:r>
        <w:rPr>
          <w:b/>
          <w:color w:val="231F20"/>
          <w:sz w:val="20"/>
        </w:rPr>
        <w:t>Cena</w:t>
      </w:r>
      <w:r>
        <w:rPr>
          <w:b/>
          <w:color w:val="231F20"/>
          <w:spacing w:val="-3"/>
          <w:sz w:val="20"/>
        </w:rPr>
        <w:t> </w:t>
      </w:r>
      <w:r>
        <w:rPr>
          <w:b/>
          <w:color w:val="231F20"/>
          <w:sz w:val="20"/>
        </w:rPr>
        <w:t>s</w:t>
      </w:r>
      <w:r>
        <w:rPr>
          <w:b/>
          <w:color w:val="231F20"/>
          <w:spacing w:val="-3"/>
          <w:sz w:val="20"/>
        </w:rPr>
        <w:t> </w:t>
      </w:r>
      <w:r>
        <w:rPr>
          <w:b/>
          <w:color w:val="231F20"/>
          <w:sz w:val="20"/>
        </w:rPr>
        <w:t>DPH:</w:t>
      </w:r>
      <w:r>
        <w:rPr>
          <w:b/>
          <w:color w:val="231F20"/>
          <w:spacing w:val="48"/>
          <w:sz w:val="20"/>
        </w:rPr>
        <w:t> </w:t>
      </w:r>
      <w:r>
        <w:rPr>
          <w:b/>
          <w:color w:val="231F20"/>
          <w:sz w:val="20"/>
        </w:rPr>
        <w:t>393,59</w:t>
      </w:r>
      <w:r>
        <w:rPr>
          <w:b/>
          <w:color w:val="231F20"/>
          <w:spacing w:val="-4"/>
          <w:sz w:val="20"/>
        </w:rPr>
        <w:t> </w:t>
      </w:r>
      <w:r>
        <w:rPr>
          <w:b/>
          <w:color w:val="231F20"/>
          <w:spacing w:val="-10"/>
          <w:sz w:val="20"/>
        </w:rPr>
        <w:t>€</w:t>
      </w:r>
    </w:p>
    <w:p>
      <w:pPr>
        <w:spacing w:after="0"/>
        <w:jc w:val="left"/>
        <w:rPr>
          <w:sz w:val="20"/>
        </w:rPr>
        <w:sectPr>
          <w:type w:val="continuous"/>
          <w:pgSz w:w="11910" w:h="16840"/>
          <w:pgMar w:header="0" w:footer="905" w:top="960" w:bottom="1100" w:left="740" w:right="820"/>
          <w:cols w:num="4" w:equalWidth="0">
            <w:col w:w="2378" w:space="40"/>
            <w:col w:w="2406" w:space="39"/>
            <w:col w:w="2171" w:space="39"/>
            <w:col w:w="3277"/>
          </w:cols>
        </w:sectPr>
      </w:pPr>
    </w:p>
    <w:p>
      <w:pPr>
        <w:pStyle w:val="BodyText"/>
        <w:rPr>
          <w:b/>
        </w:rPr>
      </w:pPr>
    </w:p>
    <w:p>
      <w:pPr>
        <w:pStyle w:val="BodyText"/>
        <w:spacing w:before="10"/>
        <w:rPr>
          <w:b/>
          <w:sz w:val="18"/>
        </w:rPr>
      </w:pPr>
    </w:p>
    <w:p>
      <w:pPr>
        <w:pStyle w:val="BodyText"/>
        <w:spacing w:before="91"/>
        <w:ind w:left="536" w:right="453"/>
        <w:jc w:val="both"/>
      </w:pPr>
      <w:r>
        <w:rPr>
          <w:color w:val="231F20"/>
        </w:rPr>
        <w:t>Na zaklade zavaznej prihlasky Vam zasleme potvrdenie o registracii. Po obdrzani registracie, nam prosim, obratom zaslite</w:t>
      </w:r>
      <w:r>
        <w:rPr>
          <w:color w:val="231F20"/>
          <w:spacing w:val="-10"/>
        </w:rPr>
        <w:t> </w:t>
      </w:r>
      <w:r>
        <w:rPr>
          <w:color w:val="231F20"/>
        </w:rPr>
        <w:t>zavaznt'.</w:t>
      </w:r>
      <w:r>
        <w:rPr>
          <w:color w:val="231F20"/>
          <w:spacing w:val="-10"/>
        </w:rPr>
        <w:t> </w:t>
      </w:r>
      <w:r>
        <w:rPr>
          <w:color w:val="231F20"/>
        </w:rPr>
        <w:t>objednavku,</w:t>
      </w:r>
      <w:r>
        <w:rPr>
          <w:color w:val="231F20"/>
          <w:spacing w:val="-10"/>
        </w:rPr>
        <w:t> </w:t>
      </w:r>
      <w:r>
        <w:rPr>
          <w:color w:val="231F20"/>
        </w:rPr>
        <w:t>na</w:t>
      </w:r>
      <w:r>
        <w:rPr>
          <w:color w:val="231F20"/>
          <w:spacing w:val="-10"/>
        </w:rPr>
        <w:t> </w:t>
      </w:r>
      <w:r>
        <w:rPr>
          <w:color w:val="231F20"/>
        </w:rPr>
        <w:t>zaklade</w:t>
      </w:r>
      <w:r>
        <w:rPr>
          <w:color w:val="231F20"/>
          <w:spacing w:val="-10"/>
        </w:rPr>
        <w:t> </w:t>
      </w:r>
      <w:r>
        <w:rPr>
          <w:color w:val="231F20"/>
        </w:rPr>
        <w:t>ktorej</w:t>
      </w:r>
      <w:r>
        <w:rPr>
          <w:color w:val="231F20"/>
          <w:spacing w:val="-10"/>
        </w:rPr>
        <w:t> </w:t>
      </w:r>
      <w:r>
        <w:rPr>
          <w:color w:val="231F20"/>
        </w:rPr>
        <w:t>Vam</w:t>
      </w:r>
      <w:r>
        <w:rPr>
          <w:color w:val="231F20"/>
          <w:spacing w:val="-10"/>
        </w:rPr>
        <w:t> </w:t>
      </w:r>
      <w:r>
        <w:rPr>
          <w:color w:val="231F20"/>
        </w:rPr>
        <w:t>bude</w:t>
      </w:r>
      <w:r>
        <w:rPr>
          <w:color w:val="231F20"/>
          <w:spacing w:val="-10"/>
        </w:rPr>
        <w:t> </w:t>
      </w:r>
      <w:r>
        <w:rPr>
          <w:color w:val="231F20"/>
        </w:rPr>
        <w:t>po</w:t>
      </w:r>
      <w:r>
        <w:rPr>
          <w:color w:val="231F20"/>
          <w:spacing w:val="-10"/>
        </w:rPr>
        <w:t> </w:t>
      </w:r>
      <w:r>
        <w:rPr>
          <w:color w:val="231F20"/>
        </w:rPr>
        <w:t>absolvovani</w:t>
      </w:r>
      <w:r>
        <w:rPr>
          <w:color w:val="231F20"/>
          <w:spacing w:val="-10"/>
        </w:rPr>
        <w:t> </w:t>
      </w:r>
      <w:r>
        <w:rPr>
          <w:color w:val="231F20"/>
        </w:rPr>
        <w:t>skolenia/skt'.sky</w:t>
      </w:r>
      <w:r>
        <w:rPr>
          <w:color w:val="231F20"/>
          <w:spacing w:val="-10"/>
        </w:rPr>
        <w:t> </w:t>
      </w:r>
      <w:r>
        <w:rPr>
          <w:color w:val="231F20"/>
        </w:rPr>
        <w:t>zaslana</w:t>
      </w:r>
      <w:r>
        <w:rPr>
          <w:color w:val="231F20"/>
          <w:spacing w:val="-10"/>
        </w:rPr>
        <w:t> </w:t>
      </w:r>
      <w:r>
        <w:rPr>
          <w:color w:val="231F20"/>
        </w:rPr>
        <w:t>faktt'.ra</w:t>
      </w:r>
      <w:r>
        <w:rPr>
          <w:color w:val="231F20"/>
          <w:spacing w:val="-10"/>
        </w:rPr>
        <w:t> </w:t>
      </w:r>
      <w:r>
        <w:rPr>
          <w:color w:val="231F20"/>
        </w:rPr>
        <w:t>na</w:t>
      </w:r>
      <w:r>
        <w:rPr>
          <w:color w:val="231F20"/>
          <w:spacing w:val="-10"/>
        </w:rPr>
        <w:t> </w:t>
      </w:r>
      <w:r>
        <w:rPr>
          <w:color w:val="231F20"/>
        </w:rPr>
        <w:t>t'.hradu. V pripade net'.casti je mozne odhlasit' t'.castnika najnesk6r 7 pracovnych dni pred konanim. Ucastnicky poplatok sa nevracia, je mozne vyslat' nahradnika.</w:t>
      </w:r>
    </w:p>
    <w:p>
      <w:pPr>
        <w:pStyle w:val="BodyText"/>
        <w:spacing w:before="8"/>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938"/>
        <w:gridCol w:w="2455"/>
      </w:tblGrid>
      <w:tr>
        <w:trPr>
          <w:trHeight w:val="225" w:hRule="atLeast"/>
        </w:trPr>
        <w:tc>
          <w:tcPr>
            <w:tcW w:w="2033" w:type="dxa"/>
          </w:tcPr>
          <w:p>
            <w:pPr>
              <w:pStyle w:val="TableParagraph"/>
              <w:spacing w:line="205" w:lineRule="exact"/>
              <w:ind w:left="50"/>
              <w:rPr>
                <w:b/>
                <w:sz w:val="20"/>
              </w:rPr>
            </w:pPr>
            <w:r>
              <w:rPr>
                <w:b/>
                <w:color w:val="231F20"/>
                <w:sz w:val="20"/>
              </w:rPr>
              <w:t>Prevodný</w:t>
            </w:r>
            <w:r>
              <w:rPr>
                <w:b/>
                <w:color w:val="231F20"/>
                <w:spacing w:val="-9"/>
                <w:sz w:val="20"/>
              </w:rPr>
              <w:t> </w:t>
            </w:r>
            <w:r>
              <w:rPr>
                <w:b/>
                <w:color w:val="231F20"/>
                <w:spacing w:val="-2"/>
                <w:sz w:val="20"/>
              </w:rPr>
              <w:t>príkaz:</w:t>
            </w:r>
          </w:p>
        </w:tc>
        <w:tc>
          <w:tcPr>
            <w:tcW w:w="4393" w:type="dxa"/>
            <w:gridSpan w:val="2"/>
          </w:tcPr>
          <w:p>
            <w:pPr>
              <w:pStyle w:val="TableParagraph"/>
              <w:rPr>
                <w:sz w:val="16"/>
              </w:rPr>
            </w:pPr>
          </w:p>
        </w:tc>
      </w:tr>
      <w:tr>
        <w:trPr>
          <w:trHeight w:val="229" w:hRule="atLeast"/>
        </w:trPr>
        <w:tc>
          <w:tcPr>
            <w:tcW w:w="2033" w:type="dxa"/>
          </w:tcPr>
          <w:p>
            <w:pPr>
              <w:pStyle w:val="TableParagraph"/>
              <w:spacing w:line="209" w:lineRule="exact"/>
              <w:ind w:left="50"/>
              <w:rPr>
                <w:b/>
                <w:sz w:val="20"/>
              </w:rPr>
            </w:pPr>
            <w:r>
              <w:rPr>
                <w:b/>
                <w:color w:val="231F20"/>
                <w:spacing w:val="-2"/>
                <w:sz w:val="20"/>
              </w:rPr>
              <w:t>banka:</w:t>
            </w:r>
          </w:p>
        </w:tc>
        <w:tc>
          <w:tcPr>
            <w:tcW w:w="1938" w:type="dxa"/>
          </w:tcPr>
          <w:p>
            <w:pPr>
              <w:pStyle w:val="TableParagraph"/>
              <w:spacing w:line="209" w:lineRule="exact"/>
              <w:ind w:left="139"/>
              <w:rPr>
                <w:b/>
                <w:sz w:val="20"/>
              </w:rPr>
            </w:pPr>
            <w:r>
              <w:rPr>
                <w:b/>
                <w:color w:val="231F20"/>
                <w:sz w:val="20"/>
              </w:rPr>
              <w:t>Tatra</w:t>
            </w:r>
            <w:r>
              <w:rPr>
                <w:b/>
                <w:color w:val="231F20"/>
                <w:spacing w:val="-4"/>
                <w:sz w:val="20"/>
              </w:rPr>
              <w:t> </w:t>
            </w:r>
            <w:r>
              <w:rPr>
                <w:b/>
                <w:color w:val="231F20"/>
                <w:sz w:val="20"/>
              </w:rPr>
              <w:t>Banka</w:t>
            </w:r>
            <w:r>
              <w:rPr>
                <w:b/>
                <w:color w:val="231F20"/>
                <w:spacing w:val="-4"/>
                <w:sz w:val="20"/>
              </w:rPr>
              <w:t> </w:t>
            </w:r>
            <w:r>
              <w:rPr>
                <w:b/>
                <w:color w:val="231F20"/>
                <w:sz w:val="20"/>
              </w:rPr>
              <w:t>a.</w:t>
            </w:r>
            <w:r>
              <w:rPr>
                <w:b/>
                <w:color w:val="231F20"/>
                <w:spacing w:val="-4"/>
                <w:sz w:val="20"/>
              </w:rPr>
              <w:t> </w:t>
            </w:r>
            <w:r>
              <w:rPr>
                <w:b/>
                <w:color w:val="231F20"/>
                <w:spacing w:val="-5"/>
                <w:sz w:val="20"/>
              </w:rPr>
              <w:t>s.</w:t>
            </w:r>
          </w:p>
        </w:tc>
        <w:tc>
          <w:tcPr>
            <w:tcW w:w="2455" w:type="dxa"/>
          </w:tcPr>
          <w:p>
            <w:pPr>
              <w:pStyle w:val="TableParagraph"/>
              <w:spacing w:line="209" w:lineRule="exact"/>
              <w:ind w:left="325"/>
              <w:rPr>
                <w:b/>
                <w:sz w:val="20"/>
              </w:rPr>
            </w:pPr>
            <w:r>
              <w:rPr>
                <w:b/>
                <w:color w:val="231F20"/>
                <w:sz w:val="20"/>
              </w:rPr>
              <w:t>číslo:</w:t>
            </w:r>
            <w:r>
              <w:rPr>
                <w:b/>
                <w:color w:val="231F20"/>
                <w:spacing w:val="-5"/>
                <w:sz w:val="20"/>
              </w:rPr>
              <w:t> </w:t>
            </w:r>
            <w:r>
              <w:rPr>
                <w:b/>
                <w:color w:val="231F20"/>
                <w:spacing w:val="-2"/>
                <w:sz w:val="20"/>
              </w:rPr>
              <w:t>2621535285/1100</w:t>
            </w:r>
          </w:p>
        </w:tc>
      </w:tr>
      <w:tr>
        <w:trPr>
          <w:trHeight w:val="224" w:hRule="atLeast"/>
        </w:trPr>
        <w:tc>
          <w:tcPr>
            <w:tcW w:w="2033" w:type="dxa"/>
          </w:tcPr>
          <w:p>
            <w:pPr>
              <w:pStyle w:val="TableParagraph"/>
              <w:spacing w:line="204" w:lineRule="exact"/>
              <w:ind w:left="50"/>
              <w:rPr>
                <w:b/>
                <w:sz w:val="20"/>
              </w:rPr>
            </w:pPr>
            <w:r>
              <w:rPr>
                <w:b/>
                <w:color w:val="231F20"/>
                <w:sz w:val="20"/>
              </w:rPr>
              <w:t>VS:</w:t>
            </w:r>
            <w:r>
              <w:rPr>
                <w:b/>
                <w:color w:val="231F20"/>
                <w:spacing w:val="-4"/>
                <w:sz w:val="20"/>
              </w:rPr>
              <w:t> </w:t>
            </w:r>
            <w:r>
              <w:rPr>
                <w:b/>
                <w:color w:val="231F20"/>
                <w:sz w:val="20"/>
              </w:rPr>
              <w:t>číslo</w:t>
            </w:r>
            <w:r>
              <w:rPr>
                <w:b/>
                <w:color w:val="231F20"/>
                <w:spacing w:val="-3"/>
                <w:sz w:val="20"/>
              </w:rPr>
              <w:t> </w:t>
            </w:r>
            <w:r>
              <w:rPr>
                <w:b/>
                <w:color w:val="231F20"/>
                <w:spacing w:val="-2"/>
                <w:sz w:val="20"/>
              </w:rPr>
              <w:t>predfaktúry</w:t>
            </w:r>
          </w:p>
        </w:tc>
        <w:tc>
          <w:tcPr>
            <w:tcW w:w="1938" w:type="dxa"/>
          </w:tcPr>
          <w:p>
            <w:pPr>
              <w:pStyle w:val="TableParagraph"/>
              <w:spacing w:line="204" w:lineRule="exact"/>
              <w:ind w:left="140"/>
              <w:rPr>
                <w:b/>
                <w:sz w:val="20"/>
              </w:rPr>
            </w:pPr>
            <w:r>
              <w:rPr>
                <w:b/>
                <w:color w:val="231F20"/>
                <w:sz w:val="20"/>
              </w:rPr>
              <w:t>KS:</w:t>
            </w:r>
            <w:r>
              <w:rPr>
                <w:b/>
                <w:color w:val="231F20"/>
                <w:spacing w:val="-3"/>
                <w:sz w:val="20"/>
              </w:rPr>
              <w:t> </w:t>
            </w:r>
            <w:r>
              <w:rPr>
                <w:b/>
                <w:color w:val="231F20"/>
                <w:spacing w:val="-4"/>
                <w:sz w:val="20"/>
              </w:rPr>
              <w:t>0308</w:t>
            </w:r>
          </w:p>
        </w:tc>
        <w:tc>
          <w:tcPr>
            <w:tcW w:w="2455" w:type="dxa"/>
          </w:tcPr>
          <w:p>
            <w:pPr>
              <w:pStyle w:val="TableParagraph"/>
              <w:spacing w:line="204" w:lineRule="exact"/>
              <w:ind w:left="325"/>
              <w:rPr>
                <w:b/>
                <w:sz w:val="20"/>
              </w:rPr>
            </w:pPr>
            <w:r>
              <w:rPr>
                <w:b/>
                <w:color w:val="231F20"/>
                <w:sz w:val="20"/>
              </w:rPr>
              <w:t>IČ</w:t>
            </w:r>
            <w:r>
              <w:rPr>
                <w:b/>
                <w:color w:val="231F20"/>
                <w:spacing w:val="-4"/>
                <w:sz w:val="20"/>
              </w:rPr>
              <w:t> </w:t>
            </w:r>
            <w:r>
              <w:rPr>
                <w:b/>
                <w:color w:val="231F20"/>
                <w:sz w:val="20"/>
              </w:rPr>
              <w:t>DPH:</w:t>
            </w:r>
            <w:r>
              <w:rPr>
                <w:b/>
                <w:color w:val="231F20"/>
                <w:spacing w:val="-3"/>
                <w:sz w:val="20"/>
              </w:rPr>
              <w:t> </w:t>
            </w:r>
            <w:r>
              <w:rPr>
                <w:b/>
                <w:color w:val="231F20"/>
                <w:spacing w:val="-2"/>
                <w:sz w:val="20"/>
              </w:rPr>
              <w:t>SK2020699527</w:t>
            </w:r>
          </w:p>
        </w:tc>
      </w:tr>
    </w:tbl>
    <w:p>
      <w:pPr>
        <w:pStyle w:val="BodyText"/>
        <w:spacing w:before="1"/>
      </w:pPr>
    </w:p>
    <w:p>
      <w:pPr>
        <w:pStyle w:val="BodyText"/>
        <w:tabs>
          <w:tab w:pos="1947" w:val="left" w:leader="none"/>
        </w:tabs>
        <w:ind w:left="536"/>
      </w:pPr>
      <w:r>
        <w:rPr>
          <w:b/>
          <w:color w:val="231F20"/>
          <w:spacing w:val="-2"/>
        </w:rPr>
        <w:t>Prihlášky:</w:t>
      </w:r>
      <w:r>
        <w:rPr>
          <w:b/>
          <w:color w:val="231F20"/>
        </w:rPr>
        <w:tab/>
      </w:r>
      <w:r>
        <w:rPr>
          <w:color w:val="231F20"/>
        </w:rPr>
        <w:t>V</w:t>
      </w:r>
      <w:r>
        <w:rPr>
          <w:color w:val="231F20"/>
          <w:spacing w:val="-7"/>
        </w:rPr>
        <w:t> </w:t>
      </w:r>
      <w:r>
        <w:rPr>
          <w:color w:val="231F20"/>
        </w:rPr>
        <w:t>prípade</w:t>
      </w:r>
      <w:r>
        <w:rPr>
          <w:color w:val="231F20"/>
          <w:spacing w:val="-7"/>
        </w:rPr>
        <w:t> </w:t>
      </w:r>
      <w:r>
        <w:rPr>
          <w:color w:val="231F20"/>
        </w:rPr>
        <w:t>záujmu,</w:t>
      </w:r>
      <w:r>
        <w:rPr>
          <w:color w:val="231F20"/>
          <w:spacing w:val="-6"/>
        </w:rPr>
        <w:t> </w:t>
      </w:r>
      <w:r>
        <w:rPr>
          <w:color w:val="231F20"/>
        </w:rPr>
        <w:t>zašlite</w:t>
      </w:r>
      <w:r>
        <w:rPr>
          <w:color w:val="231F20"/>
          <w:spacing w:val="-7"/>
        </w:rPr>
        <w:t> </w:t>
      </w:r>
      <w:r>
        <w:rPr>
          <w:color w:val="231F20"/>
        </w:rPr>
        <w:t>prosím,</w:t>
      </w:r>
      <w:r>
        <w:rPr>
          <w:color w:val="231F20"/>
          <w:spacing w:val="-6"/>
        </w:rPr>
        <w:t> </w:t>
      </w:r>
      <w:r>
        <w:rPr>
          <w:color w:val="231F20"/>
        </w:rPr>
        <w:t>vyplnenú</w:t>
      </w:r>
      <w:r>
        <w:rPr>
          <w:color w:val="231F20"/>
          <w:spacing w:val="-7"/>
        </w:rPr>
        <w:t> </w:t>
      </w:r>
      <w:r>
        <w:rPr>
          <w:color w:val="231F20"/>
        </w:rPr>
        <w:t>prihlášku</w:t>
      </w:r>
      <w:r>
        <w:rPr>
          <w:color w:val="231F20"/>
          <w:spacing w:val="-7"/>
        </w:rPr>
        <w:t> </w:t>
      </w:r>
      <w:r>
        <w:rPr>
          <w:color w:val="231F20"/>
        </w:rPr>
        <w:t>najnesk6r</w:t>
      </w:r>
      <w:r>
        <w:rPr>
          <w:color w:val="231F20"/>
          <w:spacing w:val="-6"/>
        </w:rPr>
        <w:t> </w:t>
      </w:r>
      <w:r>
        <w:rPr>
          <w:b/>
          <w:color w:val="231F20"/>
        </w:rPr>
        <w:t>7</w:t>
      </w:r>
      <w:r>
        <w:rPr>
          <w:b/>
          <w:color w:val="231F20"/>
          <w:spacing w:val="-7"/>
        </w:rPr>
        <w:t> </w:t>
      </w:r>
      <w:r>
        <w:rPr>
          <w:b/>
          <w:color w:val="231F20"/>
        </w:rPr>
        <w:t>dni</w:t>
      </w:r>
      <w:r>
        <w:rPr>
          <w:b/>
          <w:color w:val="231F20"/>
          <w:spacing w:val="-6"/>
        </w:rPr>
        <w:t> </w:t>
      </w:r>
      <w:r>
        <w:rPr>
          <w:color w:val="231F20"/>
        </w:rPr>
        <w:t>na</w:t>
      </w:r>
      <w:r>
        <w:rPr>
          <w:color w:val="231F20"/>
          <w:spacing w:val="-7"/>
        </w:rPr>
        <w:t> </w:t>
      </w:r>
      <w:r>
        <w:rPr>
          <w:color w:val="231F20"/>
          <w:spacing w:val="-2"/>
        </w:rPr>
        <w:t>mail:</w:t>
      </w:r>
    </w:p>
    <w:p>
      <w:pPr>
        <w:spacing w:before="1"/>
        <w:ind w:left="1947" w:right="0" w:firstLine="0"/>
        <w:jc w:val="left"/>
        <w:rPr>
          <w:sz w:val="20"/>
        </w:rPr>
      </w:pPr>
      <w:hyperlink r:id="rId9">
        <w:r>
          <w:rPr>
            <w:b/>
            <w:color w:val="3953A4"/>
            <w:spacing w:val="-2"/>
            <w:sz w:val="20"/>
            <w:u w:val="single" w:color="3953A4"/>
          </w:rPr>
          <w:t>konferencie@ssk.sk</w:t>
        </w:r>
        <w:r>
          <w:rPr>
            <w:color w:val="231F20"/>
            <w:spacing w:val="-2"/>
            <w:sz w:val="20"/>
          </w:rPr>
          <w:t>.</w:t>
        </w:r>
      </w:hyperlink>
    </w:p>
    <w:p>
      <w:pPr>
        <w:pStyle w:val="BodyText"/>
        <w:spacing w:before="2"/>
        <w:rPr>
          <w:sz w:val="12"/>
        </w:rPr>
      </w:pPr>
    </w:p>
    <w:p>
      <w:pPr>
        <w:spacing w:before="91"/>
        <w:ind w:left="536" w:right="0" w:firstLine="0"/>
        <w:jc w:val="both"/>
        <w:rPr>
          <w:sz w:val="20"/>
        </w:rPr>
      </w:pPr>
      <w:r>
        <w:rPr>
          <w:b/>
          <w:color w:val="231F20"/>
          <w:sz w:val="20"/>
        </w:rPr>
        <w:t>Občerstvenie:</w:t>
      </w:r>
      <w:r>
        <w:rPr>
          <w:b/>
          <w:color w:val="231F20"/>
          <w:spacing w:val="52"/>
          <w:sz w:val="20"/>
        </w:rPr>
        <w:t>  </w:t>
      </w:r>
      <w:r>
        <w:rPr>
          <w:color w:val="231F20"/>
          <w:sz w:val="20"/>
        </w:rPr>
        <w:t>Počas</w:t>
      </w:r>
      <w:r>
        <w:rPr>
          <w:color w:val="231F20"/>
          <w:spacing w:val="-5"/>
          <w:sz w:val="20"/>
        </w:rPr>
        <w:t> </w:t>
      </w:r>
      <w:r>
        <w:rPr>
          <w:color w:val="231F20"/>
          <w:sz w:val="20"/>
        </w:rPr>
        <w:t>skúšky</w:t>
      </w:r>
      <w:r>
        <w:rPr>
          <w:color w:val="231F20"/>
          <w:spacing w:val="-5"/>
          <w:sz w:val="20"/>
        </w:rPr>
        <w:t> </w:t>
      </w:r>
      <w:r>
        <w:rPr>
          <w:color w:val="231F20"/>
          <w:sz w:val="20"/>
        </w:rPr>
        <w:t>je</w:t>
      </w:r>
      <w:r>
        <w:rPr>
          <w:color w:val="231F20"/>
          <w:spacing w:val="-4"/>
          <w:sz w:val="20"/>
        </w:rPr>
        <w:t> </w:t>
      </w:r>
      <w:r>
        <w:rPr>
          <w:color w:val="231F20"/>
          <w:sz w:val="20"/>
        </w:rPr>
        <w:t>pre</w:t>
      </w:r>
      <w:r>
        <w:rPr>
          <w:color w:val="231F20"/>
          <w:spacing w:val="-5"/>
          <w:sz w:val="20"/>
        </w:rPr>
        <w:t> </w:t>
      </w:r>
      <w:r>
        <w:rPr>
          <w:color w:val="231F20"/>
          <w:sz w:val="20"/>
        </w:rPr>
        <w:t>účastníkov</w:t>
      </w:r>
      <w:r>
        <w:rPr>
          <w:color w:val="231F20"/>
          <w:spacing w:val="-4"/>
          <w:sz w:val="20"/>
        </w:rPr>
        <w:t> </w:t>
      </w:r>
      <w:r>
        <w:rPr>
          <w:color w:val="231F20"/>
          <w:sz w:val="20"/>
        </w:rPr>
        <w:t>zabezpečené</w:t>
      </w:r>
      <w:r>
        <w:rPr>
          <w:color w:val="231F20"/>
          <w:spacing w:val="-5"/>
          <w:sz w:val="20"/>
        </w:rPr>
        <w:t> </w:t>
      </w:r>
      <w:r>
        <w:rPr>
          <w:color w:val="231F20"/>
          <w:spacing w:val="-2"/>
          <w:sz w:val="20"/>
        </w:rPr>
        <w:t>občerstvenie.</w:t>
      </w:r>
    </w:p>
    <w:p>
      <w:pPr>
        <w:pStyle w:val="BodyText"/>
        <w:rPr>
          <w:sz w:val="22"/>
        </w:rPr>
      </w:pPr>
    </w:p>
    <w:p>
      <w:pPr>
        <w:pStyle w:val="BodyText"/>
        <w:spacing w:before="8"/>
        <w:rPr>
          <w:sz w:val="17"/>
        </w:rPr>
      </w:pPr>
    </w:p>
    <w:p>
      <w:pPr>
        <w:spacing w:before="0"/>
        <w:ind w:left="536" w:right="0" w:firstLine="0"/>
        <w:jc w:val="both"/>
        <w:rPr>
          <w:b/>
          <w:sz w:val="24"/>
        </w:rPr>
      </w:pPr>
      <w:r>
        <w:rPr>
          <w:b/>
          <w:color w:val="231F20"/>
          <w:sz w:val="24"/>
        </w:rPr>
        <w:t>Cieľová</w:t>
      </w:r>
      <w:r>
        <w:rPr>
          <w:b/>
          <w:color w:val="231F20"/>
          <w:spacing w:val="-3"/>
          <w:sz w:val="24"/>
        </w:rPr>
        <w:t> </w:t>
      </w:r>
      <w:r>
        <w:rPr>
          <w:b/>
          <w:color w:val="231F20"/>
          <w:sz w:val="24"/>
        </w:rPr>
        <w:t>skupina</w:t>
      </w:r>
      <w:r>
        <w:rPr>
          <w:b/>
          <w:color w:val="231F20"/>
          <w:spacing w:val="-2"/>
          <w:sz w:val="24"/>
        </w:rPr>
        <w:t> skúšky</w:t>
      </w:r>
    </w:p>
    <w:p>
      <w:pPr>
        <w:pStyle w:val="BodyText"/>
        <w:spacing w:before="1"/>
        <w:rPr>
          <w:b/>
          <w:sz w:val="24"/>
        </w:rPr>
      </w:pPr>
    </w:p>
    <w:p>
      <w:pPr>
        <w:pStyle w:val="BodyText"/>
        <w:ind w:left="536" w:right="454"/>
        <w:jc w:val="both"/>
      </w:pPr>
      <w:r>
        <w:rPr>
          <w:color w:val="231F20"/>
        </w:rPr>
        <w:t>Certifikovaní audítori VDA 6.3 môžu vykonávať procesné audity interne a na mieste ich dodávateľov. Absolvovaním skúšky a získaním certifikátu potvrdia svoju spôsobilosť a kvalifikáciu pre plnenie požiadaviek </w:t>
      </w:r>
      <w:r>
        <w:rPr>
          <w:color w:val="231F20"/>
          <w:spacing w:val="-2"/>
        </w:rPr>
        <w:t>zákazníkov.</w:t>
      </w:r>
    </w:p>
    <w:p>
      <w:pPr>
        <w:spacing w:after="0"/>
        <w:jc w:val="both"/>
        <w:sectPr>
          <w:type w:val="continuous"/>
          <w:pgSz w:w="11910" w:h="16840"/>
          <w:pgMar w:header="0" w:footer="905" w:top="960" w:bottom="1100" w:left="740" w:right="820"/>
        </w:sectPr>
      </w:pPr>
    </w:p>
    <w:p>
      <w:pPr>
        <w:spacing w:before="67"/>
        <w:ind w:left="536" w:right="0" w:firstLine="0"/>
        <w:jc w:val="left"/>
        <w:rPr>
          <w:b/>
          <w:sz w:val="24"/>
        </w:rPr>
      </w:pPr>
      <w:r>
        <w:rPr>
          <w:b/>
          <w:color w:val="231F20"/>
          <w:sz w:val="24"/>
        </w:rPr>
        <w:t>Priebeh</w:t>
      </w:r>
      <w:r>
        <w:rPr>
          <w:b/>
          <w:color w:val="231F20"/>
          <w:spacing w:val="-1"/>
          <w:sz w:val="24"/>
        </w:rPr>
        <w:t> </w:t>
      </w:r>
      <w:r>
        <w:rPr>
          <w:b/>
          <w:color w:val="231F20"/>
          <w:sz w:val="24"/>
        </w:rPr>
        <w:t>skúšky a </w:t>
      </w:r>
      <w:r>
        <w:rPr>
          <w:b/>
          <w:color w:val="231F20"/>
          <w:spacing w:val="-2"/>
          <w:sz w:val="24"/>
        </w:rPr>
        <w:t>postup</w:t>
      </w:r>
    </w:p>
    <w:p>
      <w:pPr>
        <w:pStyle w:val="BodyText"/>
        <w:spacing w:before="138"/>
        <w:ind w:left="536" w:right="454"/>
        <w:jc w:val="both"/>
      </w:pPr>
      <w:r>
        <w:rPr>
          <w:color w:val="231F20"/>
        </w:rPr>
        <w:t>Skúška</w:t>
      </w:r>
      <w:r>
        <w:rPr>
          <w:color w:val="231F20"/>
          <w:spacing w:val="32"/>
        </w:rPr>
        <w:t> </w:t>
      </w:r>
      <w:r>
        <w:rPr>
          <w:color w:val="231F20"/>
        </w:rPr>
        <w:t>pozostáva</w:t>
      </w:r>
      <w:r>
        <w:rPr>
          <w:color w:val="231F20"/>
          <w:spacing w:val="32"/>
        </w:rPr>
        <w:t> </w:t>
      </w:r>
      <w:r>
        <w:rPr>
          <w:color w:val="231F20"/>
        </w:rPr>
        <w:t>z</w:t>
      </w:r>
      <w:r>
        <w:rPr>
          <w:color w:val="231F20"/>
          <w:spacing w:val="30"/>
        </w:rPr>
        <w:t> </w:t>
      </w:r>
      <w:r>
        <w:rPr>
          <w:color w:val="231F20"/>
        </w:rPr>
        <w:t>písomnej</w:t>
      </w:r>
      <w:r>
        <w:rPr>
          <w:color w:val="231F20"/>
          <w:spacing w:val="30"/>
        </w:rPr>
        <w:t> </w:t>
      </w:r>
      <w:r>
        <w:rPr>
          <w:color w:val="231F20"/>
        </w:rPr>
        <w:t>a</w:t>
      </w:r>
      <w:r>
        <w:rPr>
          <w:color w:val="231F20"/>
          <w:spacing w:val="32"/>
        </w:rPr>
        <w:t> </w:t>
      </w:r>
      <w:r>
        <w:rPr>
          <w:color w:val="231F20"/>
        </w:rPr>
        <w:t>ústnej</w:t>
      </w:r>
      <w:r>
        <w:rPr>
          <w:color w:val="231F20"/>
          <w:spacing w:val="32"/>
        </w:rPr>
        <w:t> </w:t>
      </w:r>
      <w:r>
        <w:rPr>
          <w:color w:val="231F20"/>
        </w:rPr>
        <w:t>časti.</w:t>
      </w:r>
      <w:r>
        <w:rPr>
          <w:color w:val="231F20"/>
          <w:spacing w:val="32"/>
        </w:rPr>
        <w:t> </w:t>
      </w:r>
      <w:r>
        <w:rPr>
          <w:color w:val="231F20"/>
        </w:rPr>
        <w:t>Písomná</w:t>
      </w:r>
      <w:r>
        <w:rPr>
          <w:color w:val="231F20"/>
          <w:spacing w:val="31"/>
        </w:rPr>
        <w:t> </w:t>
      </w:r>
      <w:r>
        <w:rPr>
          <w:color w:val="231F20"/>
        </w:rPr>
        <w:t>časť</w:t>
      </w:r>
      <w:r>
        <w:rPr>
          <w:color w:val="231F20"/>
          <w:spacing w:val="33"/>
        </w:rPr>
        <w:t> </w:t>
      </w:r>
      <w:r>
        <w:rPr>
          <w:color w:val="231F20"/>
        </w:rPr>
        <w:t>obsahuje</w:t>
      </w:r>
      <w:r>
        <w:rPr>
          <w:color w:val="231F20"/>
          <w:spacing w:val="32"/>
        </w:rPr>
        <w:t> </w:t>
      </w:r>
      <w:r>
        <w:rPr>
          <w:color w:val="231F20"/>
        </w:rPr>
        <w:t>40</w:t>
      </w:r>
      <w:r>
        <w:rPr>
          <w:color w:val="231F20"/>
          <w:spacing w:val="32"/>
        </w:rPr>
        <w:t> </w:t>
      </w:r>
      <w:r>
        <w:rPr>
          <w:color w:val="231F20"/>
        </w:rPr>
        <w:t>otázok,</w:t>
      </w:r>
      <w:r>
        <w:rPr>
          <w:color w:val="231F20"/>
          <w:spacing w:val="32"/>
        </w:rPr>
        <w:t> </w:t>
      </w:r>
      <w:r>
        <w:rPr>
          <w:color w:val="231F20"/>
        </w:rPr>
        <w:t>na</w:t>
      </w:r>
      <w:r>
        <w:rPr>
          <w:color w:val="231F20"/>
          <w:spacing w:val="30"/>
        </w:rPr>
        <w:t> </w:t>
      </w:r>
      <w:r>
        <w:rPr>
          <w:color w:val="231F20"/>
        </w:rPr>
        <w:t>ktoré</w:t>
      </w:r>
      <w:r>
        <w:rPr>
          <w:color w:val="231F20"/>
          <w:spacing w:val="32"/>
        </w:rPr>
        <w:t> </w:t>
      </w:r>
      <w:r>
        <w:rPr>
          <w:color w:val="231F20"/>
        </w:rPr>
        <w:t>je</w:t>
      </w:r>
      <w:r>
        <w:rPr>
          <w:color w:val="231F20"/>
          <w:spacing w:val="32"/>
        </w:rPr>
        <w:t> </w:t>
      </w:r>
      <w:r>
        <w:rPr>
          <w:color w:val="231F20"/>
        </w:rPr>
        <w:t>potrebné</w:t>
      </w:r>
      <w:r>
        <w:rPr>
          <w:color w:val="231F20"/>
          <w:spacing w:val="29"/>
        </w:rPr>
        <w:t> </w:t>
      </w:r>
      <w:r>
        <w:rPr>
          <w:color w:val="231F20"/>
        </w:rPr>
        <w:t>odpovedať v priebehu 60 minút. Ústna časť trvá 20 minút a vykonávajú ju dvaja skúšajúci. Po úspešnom absolvovaní oboch častí skúšky obdrží účastník preukaz audítora a certifikát, ktorž je evidovaný v databáze VDA QMC a SSK.</w:t>
      </w:r>
    </w:p>
    <w:p>
      <w:pPr>
        <w:pStyle w:val="BodyText"/>
        <w:spacing w:before="10"/>
        <w:rPr>
          <w:sz w:val="19"/>
        </w:rPr>
      </w:pPr>
    </w:p>
    <w:p>
      <w:pPr>
        <w:pStyle w:val="BodyText"/>
        <w:ind w:left="535"/>
      </w:pPr>
      <w:r>
        <w:rPr>
          <w:color w:val="231F20"/>
        </w:rPr>
        <w:t>Skúška</w:t>
      </w:r>
      <w:r>
        <w:rPr>
          <w:color w:val="231F20"/>
          <w:spacing w:val="-4"/>
        </w:rPr>
        <w:t> </w:t>
      </w:r>
      <w:r>
        <w:rPr>
          <w:color w:val="231F20"/>
        </w:rPr>
        <w:t>začína</w:t>
      </w:r>
      <w:r>
        <w:rPr>
          <w:color w:val="231F20"/>
          <w:spacing w:val="-4"/>
        </w:rPr>
        <w:t> </w:t>
      </w:r>
      <w:r>
        <w:rPr>
          <w:color w:val="231F20"/>
        </w:rPr>
        <w:t>ráno</w:t>
      </w:r>
      <w:r>
        <w:rPr>
          <w:color w:val="231F20"/>
          <w:spacing w:val="-5"/>
        </w:rPr>
        <w:t> </w:t>
      </w:r>
      <w:r>
        <w:rPr>
          <w:color w:val="231F20"/>
        </w:rPr>
        <w:t>o</w:t>
      </w:r>
      <w:r>
        <w:rPr>
          <w:color w:val="231F20"/>
          <w:spacing w:val="-5"/>
        </w:rPr>
        <w:t> </w:t>
      </w:r>
      <w:r>
        <w:rPr>
          <w:color w:val="231F20"/>
        </w:rPr>
        <w:t>8.00</w:t>
      </w:r>
      <w:r>
        <w:rPr>
          <w:color w:val="231F20"/>
          <w:spacing w:val="-5"/>
        </w:rPr>
        <w:t> </w:t>
      </w:r>
      <w:r>
        <w:rPr>
          <w:color w:val="231F20"/>
        </w:rPr>
        <w:t>hod,</w:t>
      </w:r>
      <w:r>
        <w:rPr>
          <w:color w:val="231F20"/>
          <w:spacing w:val="-5"/>
        </w:rPr>
        <w:t> </w:t>
      </w:r>
      <w:r>
        <w:rPr>
          <w:color w:val="231F20"/>
        </w:rPr>
        <w:t>v</w:t>
      </w:r>
      <w:r>
        <w:rPr>
          <w:color w:val="231F20"/>
          <w:spacing w:val="-3"/>
        </w:rPr>
        <w:t> </w:t>
      </w:r>
      <w:r>
        <w:rPr>
          <w:color w:val="231F20"/>
        </w:rPr>
        <w:t>presne</w:t>
      </w:r>
      <w:r>
        <w:rPr>
          <w:color w:val="231F20"/>
          <w:spacing w:val="-3"/>
        </w:rPr>
        <w:t> </w:t>
      </w:r>
      <w:r>
        <w:rPr>
          <w:color w:val="231F20"/>
        </w:rPr>
        <w:t>stanovený</w:t>
      </w:r>
      <w:r>
        <w:rPr>
          <w:color w:val="231F20"/>
          <w:spacing w:val="-4"/>
        </w:rPr>
        <w:t> </w:t>
      </w:r>
      <w:r>
        <w:rPr>
          <w:color w:val="231F20"/>
        </w:rPr>
        <w:t>deň</w:t>
      </w:r>
      <w:r>
        <w:rPr>
          <w:color w:val="231F20"/>
          <w:spacing w:val="-5"/>
        </w:rPr>
        <w:t> </w:t>
      </w:r>
      <w:r>
        <w:rPr>
          <w:color w:val="231F20"/>
        </w:rPr>
        <w:t>a</w:t>
      </w:r>
      <w:r>
        <w:rPr>
          <w:color w:val="231F20"/>
          <w:spacing w:val="-2"/>
        </w:rPr>
        <w:t> </w:t>
      </w:r>
      <w:r>
        <w:rPr>
          <w:color w:val="231F20"/>
        </w:rPr>
        <w:t>priebeh</w:t>
      </w:r>
      <w:r>
        <w:rPr>
          <w:color w:val="231F20"/>
          <w:spacing w:val="-4"/>
        </w:rPr>
        <w:t> </w:t>
      </w:r>
      <w:r>
        <w:rPr>
          <w:color w:val="231F20"/>
        </w:rPr>
        <w:t>je</w:t>
      </w:r>
      <w:r>
        <w:rPr>
          <w:color w:val="231F20"/>
          <w:spacing w:val="-3"/>
        </w:rPr>
        <w:t> </w:t>
      </w:r>
      <w:r>
        <w:rPr>
          <w:color w:val="231F20"/>
          <w:spacing w:val="-2"/>
        </w:rPr>
        <w:t>nasledovný:</w:t>
      </w:r>
    </w:p>
    <w:p>
      <w:pPr>
        <w:pStyle w:val="ListParagraph"/>
        <w:numPr>
          <w:ilvl w:val="0"/>
          <w:numId w:val="1"/>
        </w:numPr>
        <w:tabs>
          <w:tab w:pos="1244" w:val="left" w:leader="none"/>
        </w:tabs>
        <w:spacing w:line="240" w:lineRule="auto" w:before="1" w:after="0"/>
        <w:ind w:left="1243" w:right="0" w:hanging="349"/>
        <w:jc w:val="left"/>
        <w:rPr>
          <w:sz w:val="20"/>
        </w:rPr>
      </w:pPr>
      <w:r>
        <w:rPr>
          <w:color w:val="231F20"/>
          <w:sz w:val="20"/>
        </w:rPr>
        <w:t>prívítanie</w:t>
      </w:r>
      <w:r>
        <w:rPr>
          <w:color w:val="231F20"/>
          <w:spacing w:val="-7"/>
          <w:sz w:val="20"/>
        </w:rPr>
        <w:t> </w:t>
      </w:r>
      <w:r>
        <w:rPr>
          <w:color w:val="231F20"/>
          <w:sz w:val="20"/>
        </w:rPr>
        <w:t>a</w:t>
      </w:r>
      <w:r>
        <w:rPr>
          <w:color w:val="231F20"/>
          <w:spacing w:val="-6"/>
          <w:sz w:val="20"/>
        </w:rPr>
        <w:t> </w:t>
      </w:r>
      <w:r>
        <w:rPr>
          <w:color w:val="231F20"/>
          <w:sz w:val="20"/>
        </w:rPr>
        <w:t>kontrola</w:t>
      </w:r>
      <w:r>
        <w:rPr>
          <w:color w:val="231F20"/>
          <w:spacing w:val="-8"/>
          <w:sz w:val="20"/>
        </w:rPr>
        <w:t> </w:t>
      </w:r>
      <w:r>
        <w:rPr>
          <w:color w:val="231F20"/>
          <w:sz w:val="20"/>
        </w:rPr>
        <w:t>osobných</w:t>
      </w:r>
      <w:r>
        <w:rPr>
          <w:color w:val="231F20"/>
          <w:spacing w:val="-7"/>
          <w:sz w:val="20"/>
        </w:rPr>
        <w:t> </w:t>
      </w:r>
      <w:r>
        <w:rPr>
          <w:color w:val="231F20"/>
          <w:sz w:val="20"/>
        </w:rPr>
        <w:t>dokladov</w:t>
      </w:r>
      <w:r>
        <w:rPr>
          <w:color w:val="231F20"/>
          <w:spacing w:val="-7"/>
          <w:sz w:val="20"/>
        </w:rPr>
        <w:t> </w:t>
      </w:r>
      <w:r>
        <w:rPr>
          <w:color w:val="231F20"/>
          <w:sz w:val="20"/>
        </w:rPr>
        <w:t>(prosím,</w:t>
      </w:r>
      <w:r>
        <w:rPr>
          <w:color w:val="231F20"/>
          <w:spacing w:val="-8"/>
          <w:sz w:val="20"/>
        </w:rPr>
        <w:t> </w:t>
      </w:r>
      <w:r>
        <w:rPr>
          <w:color w:val="231F20"/>
          <w:sz w:val="20"/>
        </w:rPr>
        <w:t>prineste</w:t>
      </w:r>
      <w:r>
        <w:rPr>
          <w:color w:val="231F20"/>
          <w:spacing w:val="-7"/>
          <w:sz w:val="20"/>
        </w:rPr>
        <w:t> </w:t>
      </w:r>
      <w:r>
        <w:rPr>
          <w:color w:val="231F20"/>
          <w:sz w:val="20"/>
        </w:rPr>
        <w:t>si</w:t>
      </w:r>
      <w:r>
        <w:rPr>
          <w:color w:val="231F20"/>
          <w:spacing w:val="-7"/>
          <w:sz w:val="20"/>
        </w:rPr>
        <w:t> </w:t>
      </w:r>
      <w:r>
        <w:rPr>
          <w:color w:val="231F20"/>
          <w:sz w:val="20"/>
        </w:rPr>
        <w:t>občiansky</w:t>
      </w:r>
      <w:r>
        <w:rPr>
          <w:color w:val="231F20"/>
          <w:spacing w:val="-8"/>
          <w:sz w:val="20"/>
        </w:rPr>
        <w:t> </w:t>
      </w:r>
      <w:r>
        <w:rPr>
          <w:color w:val="231F20"/>
          <w:sz w:val="20"/>
        </w:rPr>
        <w:t>preukaz</w:t>
      </w:r>
      <w:r>
        <w:rPr>
          <w:color w:val="231F20"/>
          <w:spacing w:val="-2"/>
          <w:sz w:val="20"/>
        </w:rPr>
        <w:t> </w:t>
      </w:r>
      <w:r>
        <w:rPr>
          <w:color w:val="231F20"/>
          <w:sz w:val="20"/>
        </w:rPr>
        <w:t>alebo</w:t>
      </w:r>
      <w:r>
        <w:rPr>
          <w:color w:val="231F20"/>
          <w:spacing w:val="-8"/>
          <w:sz w:val="20"/>
        </w:rPr>
        <w:t> </w:t>
      </w:r>
      <w:r>
        <w:rPr>
          <w:color w:val="231F20"/>
          <w:spacing w:val="-4"/>
          <w:sz w:val="20"/>
        </w:rPr>
        <w:t>pas)</w:t>
      </w:r>
    </w:p>
    <w:p>
      <w:pPr>
        <w:pStyle w:val="ListParagraph"/>
        <w:numPr>
          <w:ilvl w:val="0"/>
          <w:numId w:val="1"/>
        </w:numPr>
        <w:tabs>
          <w:tab w:pos="1243" w:val="left" w:leader="none"/>
        </w:tabs>
        <w:spacing w:line="240" w:lineRule="auto" w:before="0" w:after="0"/>
        <w:ind w:left="1242" w:right="0" w:hanging="348"/>
        <w:jc w:val="left"/>
        <w:rPr>
          <w:sz w:val="20"/>
        </w:rPr>
      </w:pPr>
      <w:r>
        <w:rPr>
          <w:color w:val="231F20"/>
          <w:sz w:val="20"/>
        </w:rPr>
        <w:t>oboznámenie</w:t>
      </w:r>
      <w:r>
        <w:rPr>
          <w:color w:val="231F20"/>
          <w:spacing w:val="-9"/>
          <w:sz w:val="20"/>
        </w:rPr>
        <w:t> </w:t>
      </w:r>
      <w:r>
        <w:rPr>
          <w:color w:val="231F20"/>
          <w:sz w:val="20"/>
        </w:rPr>
        <w:t>sa</w:t>
      </w:r>
      <w:r>
        <w:rPr>
          <w:color w:val="231F20"/>
          <w:spacing w:val="-7"/>
          <w:sz w:val="20"/>
        </w:rPr>
        <w:t> </w:t>
      </w:r>
      <w:r>
        <w:rPr>
          <w:color w:val="231F20"/>
          <w:sz w:val="20"/>
        </w:rPr>
        <w:t>s</w:t>
      </w:r>
      <w:r>
        <w:rPr>
          <w:color w:val="231F20"/>
          <w:spacing w:val="-10"/>
          <w:sz w:val="20"/>
        </w:rPr>
        <w:t> </w:t>
      </w:r>
      <w:r>
        <w:rPr>
          <w:color w:val="231F20"/>
          <w:sz w:val="20"/>
        </w:rPr>
        <w:t>priebehom</w:t>
      </w:r>
      <w:r>
        <w:rPr>
          <w:color w:val="231F20"/>
          <w:spacing w:val="-9"/>
          <w:sz w:val="20"/>
        </w:rPr>
        <w:t> </w:t>
      </w:r>
      <w:r>
        <w:rPr>
          <w:color w:val="231F20"/>
          <w:sz w:val="20"/>
        </w:rPr>
        <w:t>skúšky,</w:t>
      </w:r>
      <w:r>
        <w:rPr>
          <w:color w:val="231F20"/>
          <w:spacing w:val="-8"/>
          <w:sz w:val="20"/>
        </w:rPr>
        <w:t> </w:t>
      </w:r>
      <w:r>
        <w:rPr>
          <w:color w:val="231F20"/>
          <w:sz w:val="20"/>
        </w:rPr>
        <w:t>zodpovedanie</w:t>
      </w:r>
      <w:r>
        <w:rPr>
          <w:color w:val="231F20"/>
          <w:spacing w:val="-7"/>
          <w:sz w:val="20"/>
        </w:rPr>
        <w:t> </w:t>
      </w:r>
      <w:r>
        <w:rPr>
          <w:color w:val="231F20"/>
          <w:sz w:val="20"/>
        </w:rPr>
        <w:t>všeobecných</w:t>
      </w:r>
      <w:r>
        <w:rPr>
          <w:color w:val="231F20"/>
          <w:spacing w:val="-9"/>
          <w:sz w:val="20"/>
        </w:rPr>
        <w:t> </w:t>
      </w:r>
      <w:r>
        <w:rPr>
          <w:color w:val="231F20"/>
          <w:spacing w:val="-2"/>
          <w:sz w:val="20"/>
        </w:rPr>
        <w:t>otázok</w:t>
      </w:r>
    </w:p>
    <w:p>
      <w:pPr>
        <w:pStyle w:val="ListParagraph"/>
        <w:numPr>
          <w:ilvl w:val="0"/>
          <w:numId w:val="1"/>
        </w:numPr>
        <w:tabs>
          <w:tab w:pos="1244" w:val="left" w:leader="none"/>
        </w:tabs>
        <w:spacing w:line="240" w:lineRule="auto" w:before="1" w:after="0"/>
        <w:ind w:left="1255" w:right="455" w:hanging="360"/>
        <w:jc w:val="left"/>
        <w:rPr>
          <w:sz w:val="20"/>
        </w:rPr>
      </w:pPr>
      <w:r>
        <w:rPr>
          <w:color w:val="231F20"/>
          <w:sz w:val="20"/>
        </w:rPr>
        <w:t>ústna a</w:t>
      </w:r>
      <w:r>
        <w:rPr>
          <w:color w:val="231F20"/>
          <w:spacing w:val="-2"/>
          <w:sz w:val="20"/>
        </w:rPr>
        <w:t> </w:t>
      </w:r>
      <w:r>
        <w:rPr>
          <w:color w:val="231F20"/>
          <w:sz w:val="20"/>
        </w:rPr>
        <w:t>písomná skúška (dĺžka prestávok a</w:t>
      </w:r>
      <w:r>
        <w:rPr>
          <w:color w:val="231F20"/>
          <w:spacing w:val="-3"/>
          <w:sz w:val="20"/>
        </w:rPr>
        <w:t> </w:t>
      </w:r>
      <w:r>
        <w:rPr>
          <w:color w:val="231F20"/>
          <w:sz w:val="20"/>
        </w:rPr>
        <w:t>oneskorenia medzi jednotlivými časťami skúšky sa môžu líšiť, prestávka na obed je medzi 12.00 – 13.45 hod.)</w:t>
      </w:r>
    </w:p>
    <w:p>
      <w:pPr>
        <w:pStyle w:val="BodyText"/>
        <w:spacing w:before="8"/>
        <w:rPr>
          <w:sz w:val="19"/>
        </w:rPr>
      </w:pPr>
    </w:p>
    <w:p>
      <w:pPr>
        <w:spacing w:before="0"/>
        <w:ind w:left="536" w:right="0" w:firstLine="0"/>
        <w:jc w:val="left"/>
        <w:rPr>
          <w:b/>
          <w:sz w:val="24"/>
        </w:rPr>
      </w:pPr>
      <w:r>
        <w:rPr>
          <w:b/>
          <w:color w:val="231F20"/>
          <w:sz w:val="24"/>
        </w:rPr>
        <w:t>Žiadateľ</w:t>
      </w:r>
      <w:r>
        <w:rPr>
          <w:b/>
          <w:color w:val="231F20"/>
          <w:spacing w:val="-2"/>
          <w:sz w:val="24"/>
        </w:rPr>
        <w:t> </w:t>
      </w:r>
      <w:r>
        <w:rPr>
          <w:b/>
          <w:color w:val="231F20"/>
          <w:sz w:val="24"/>
        </w:rPr>
        <w:t>o</w:t>
      </w:r>
      <w:r>
        <w:rPr>
          <w:b/>
          <w:color w:val="231F20"/>
          <w:spacing w:val="-2"/>
          <w:sz w:val="24"/>
        </w:rPr>
        <w:t> </w:t>
      </w:r>
      <w:r>
        <w:rPr>
          <w:b/>
          <w:color w:val="231F20"/>
          <w:sz w:val="24"/>
        </w:rPr>
        <w:t>skúšku</w:t>
      </w:r>
      <w:r>
        <w:rPr>
          <w:b/>
          <w:color w:val="231F20"/>
          <w:spacing w:val="-4"/>
          <w:sz w:val="24"/>
        </w:rPr>
        <w:t> </w:t>
      </w:r>
      <w:r>
        <w:rPr>
          <w:b/>
          <w:color w:val="231F20"/>
          <w:sz w:val="24"/>
        </w:rPr>
        <w:t>musí</w:t>
      </w:r>
      <w:r>
        <w:rPr>
          <w:b/>
          <w:color w:val="231F20"/>
          <w:spacing w:val="-3"/>
          <w:sz w:val="24"/>
        </w:rPr>
        <w:t> </w:t>
      </w:r>
      <w:r>
        <w:rPr>
          <w:b/>
          <w:color w:val="231F20"/>
          <w:sz w:val="24"/>
        </w:rPr>
        <w:t>pred</w:t>
      </w:r>
      <w:r>
        <w:rPr>
          <w:b/>
          <w:color w:val="231F20"/>
          <w:spacing w:val="-2"/>
          <w:sz w:val="24"/>
        </w:rPr>
        <w:t> </w:t>
      </w:r>
      <w:r>
        <w:rPr>
          <w:b/>
          <w:color w:val="231F20"/>
          <w:sz w:val="24"/>
        </w:rPr>
        <w:t>vstupom</w:t>
      </w:r>
      <w:r>
        <w:rPr>
          <w:b/>
          <w:color w:val="231F20"/>
          <w:spacing w:val="-3"/>
          <w:sz w:val="24"/>
        </w:rPr>
        <w:t> </w:t>
      </w:r>
      <w:r>
        <w:rPr>
          <w:b/>
          <w:color w:val="231F20"/>
          <w:sz w:val="24"/>
        </w:rPr>
        <w:t>na</w:t>
      </w:r>
      <w:r>
        <w:rPr>
          <w:b/>
          <w:color w:val="231F20"/>
          <w:spacing w:val="-1"/>
          <w:sz w:val="24"/>
        </w:rPr>
        <w:t> </w:t>
      </w:r>
      <w:r>
        <w:rPr>
          <w:b/>
          <w:color w:val="231F20"/>
          <w:sz w:val="24"/>
        </w:rPr>
        <w:t>skúšku</w:t>
      </w:r>
      <w:r>
        <w:rPr>
          <w:b/>
          <w:color w:val="231F20"/>
          <w:spacing w:val="-2"/>
          <w:sz w:val="24"/>
        </w:rPr>
        <w:t> </w:t>
      </w:r>
      <w:r>
        <w:rPr>
          <w:b/>
          <w:color w:val="231F20"/>
          <w:sz w:val="24"/>
        </w:rPr>
        <w:t>doložiť</w:t>
      </w:r>
      <w:r>
        <w:rPr>
          <w:b/>
          <w:color w:val="231F20"/>
          <w:spacing w:val="-2"/>
          <w:sz w:val="24"/>
        </w:rPr>
        <w:t> </w:t>
      </w:r>
      <w:r>
        <w:rPr>
          <w:b/>
          <w:color w:val="231F20"/>
          <w:sz w:val="24"/>
        </w:rPr>
        <w:t>tieto</w:t>
      </w:r>
      <w:r>
        <w:rPr>
          <w:b/>
          <w:color w:val="231F20"/>
          <w:spacing w:val="-3"/>
          <w:sz w:val="24"/>
        </w:rPr>
        <w:t> </w:t>
      </w:r>
      <w:r>
        <w:rPr>
          <w:b/>
          <w:color w:val="231F20"/>
          <w:sz w:val="24"/>
        </w:rPr>
        <w:t>náležitosti</w:t>
      </w:r>
      <w:r>
        <w:rPr>
          <w:b/>
          <w:color w:val="231F20"/>
          <w:spacing w:val="-1"/>
          <w:sz w:val="24"/>
        </w:rPr>
        <w:t> </w:t>
      </w:r>
      <w:r>
        <w:rPr>
          <w:b/>
          <w:color w:val="231F20"/>
          <w:sz w:val="24"/>
        </w:rPr>
        <w:t>na</w:t>
      </w:r>
      <w:r>
        <w:rPr>
          <w:b/>
          <w:color w:val="231F20"/>
          <w:spacing w:val="-1"/>
          <w:sz w:val="24"/>
        </w:rPr>
        <w:t> </w:t>
      </w:r>
      <w:r>
        <w:rPr>
          <w:b/>
          <w:color w:val="231F20"/>
          <w:spacing w:val="-2"/>
          <w:sz w:val="24"/>
        </w:rPr>
        <w:t>kontrolu:</w:t>
      </w:r>
    </w:p>
    <w:p>
      <w:pPr>
        <w:pStyle w:val="ListParagraph"/>
        <w:numPr>
          <w:ilvl w:val="1"/>
          <w:numId w:val="1"/>
        </w:numPr>
        <w:tabs>
          <w:tab w:pos="1240" w:val="left" w:leader="none"/>
          <w:tab w:pos="1241" w:val="left" w:leader="none"/>
        </w:tabs>
        <w:spacing w:line="245" w:lineRule="exact" w:before="6" w:after="0"/>
        <w:ind w:left="1240" w:right="0" w:hanging="349"/>
        <w:jc w:val="left"/>
        <w:rPr>
          <w:sz w:val="20"/>
        </w:rPr>
      </w:pPr>
      <w:r>
        <w:rPr>
          <w:color w:val="231F20"/>
          <w:sz w:val="20"/>
        </w:rPr>
        <w:t>certifikát</w:t>
      </w:r>
      <w:r>
        <w:rPr>
          <w:color w:val="231F20"/>
          <w:spacing w:val="-7"/>
          <w:sz w:val="20"/>
        </w:rPr>
        <w:t> </w:t>
      </w:r>
      <w:r>
        <w:rPr>
          <w:color w:val="231F20"/>
          <w:sz w:val="20"/>
        </w:rPr>
        <w:t>o</w:t>
      </w:r>
      <w:r>
        <w:rPr>
          <w:color w:val="231F20"/>
          <w:spacing w:val="-7"/>
          <w:sz w:val="20"/>
        </w:rPr>
        <w:t> </w:t>
      </w:r>
      <w:r>
        <w:rPr>
          <w:color w:val="231F20"/>
          <w:sz w:val="20"/>
        </w:rPr>
        <w:t>absolvovaní</w:t>
      </w:r>
      <w:r>
        <w:rPr>
          <w:color w:val="231F20"/>
          <w:spacing w:val="-8"/>
          <w:sz w:val="20"/>
        </w:rPr>
        <w:t> </w:t>
      </w:r>
      <w:r>
        <w:rPr>
          <w:color w:val="231F20"/>
          <w:sz w:val="20"/>
        </w:rPr>
        <w:t>školenia</w:t>
      </w:r>
      <w:r>
        <w:rPr>
          <w:color w:val="231F20"/>
          <w:spacing w:val="-6"/>
          <w:sz w:val="20"/>
        </w:rPr>
        <w:t> </w:t>
      </w:r>
      <w:r>
        <w:rPr>
          <w:color w:val="231F20"/>
          <w:sz w:val="20"/>
        </w:rPr>
        <w:t>audítora</w:t>
      </w:r>
      <w:r>
        <w:rPr>
          <w:color w:val="231F20"/>
          <w:spacing w:val="-6"/>
          <w:sz w:val="20"/>
        </w:rPr>
        <w:t> </w:t>
      </w:r>
      <w:r>
        <w:rPr>
          <w:color w:val="231F20"/>
          <w:sz w:val="20"/>
        </w:rPr>
        <w:t>procesu</w:t>
      </w:r>
      <w:r>
        <w:rPr>
          <w:color w:val="231F20"/>
          <w:spacing w:val="-6"/>
          <w:sz w:val="20"/>
        </w:rPr>
        <w:t> </w:t>
      </w:r>
      <w:r>
        <w:rPr>
          <w:color w:val="231F20"/>
          <w:sz w:val="20"/>
        </w:rPr>
        <w:t>VDA</w:t>
      </w:r>
      <w:r>
        <w:rPr>
          <w:color w:val="231F20"/>
          <w:spacing w:val="-6"/>
          <w:sz w:val="20"/>
        </w:rPr>
        <w:t> </w:t>
      </w:r>
      <w:r>
        <w:rPr>
          <w:color w:val="231F20"/>
          <w:sz w:val="20"/>
        </w:rPr>
        <w:t>6.3</w:t>
      </w:r>
      <w:r>
        <w:rPr>
          <w:color w:val="231F20"/>
          <w:spacing w:val="-6"/>
          <w:sz w:val="20"/>
        </w:rPr>
        <w:t> </w:t>
      </w:r>
      <w:r>
        <w:rPr>
          <w:color w:val="231F20"/>
          <w:sz w:val="20"/>
        </w:rPr>
        <w:t>(vydanie</w:t>
      </w:r>
      <w:r>
        <w:rPr>
          <w:color w:val="231F20"/>
          <w:spacing w:val="-6"/>
          <w:sz w:val="20"/>
        </w:rPr>
        <w:t> </w:t>
      </w:r>
      <w:r>
        <w:rPr>
          <w:color w:val="231F20"/>
          <w:sz w:val="20"/>
        </w:rPr>
        <w:t>2016,</w:t>
      </w:r>
      <w:r>
        <w:rPr>
          <w:color w:val="231F20"/>
          <w:spacing w:val="-6"/>
          <w:sz w:val="20"/>
        </w:rPr>
        <w:t> </w:t>
      </w:r>
      <w:r>
        <w:rPr>
          <w:color w:val="231F20"/>
          <w:sz w:val="20"/>
        </w:rPr>
        <w:t>ID</w:t>
      </w:r>
      <w:r>
        <w:rPr>
          <w:color w:val="231F20"/>
          <w:spacing w:val="-6"/>
          <w:sz w:val="20"/>
        </w:rPr>
        <w:t> </w:t>
      </w:r>
      <w:r>
        <w:rPr>
          <w:color w:val="231F20"/>
          <w:spacing w:val="-2"/>
          <w:sz w:val="20"/>
        </w:rPr>
        <w:t>315),</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minimálne</w:t>
      </w:r>
      <w:r>
        <w:rPr>
          <w:color w:val="231F20"/>
          <w:spacing w:val="-6"/>
          <w:sz w:val="20"/>
        </w:rPr>
        <w:t> </w:t>
      </w:r>
      <w:r>
        <w:rPr>
          <w:color w:val="231F20"/>
          <w:sz w:val="20"/>
        </w:rPr>
        <w:t>5</w:t>
      </w:r>
      <w:r>
        <w:rPr>
          <w:color w:val="231F20"/>
          <w:spacing w:val="-6"/>
          <w:sz w:val="20"/>
        </w:rPr>
        <w:t> </w:t>
      </w:r>
      <w:r>
        <w:rPr>
          <w:color w:val="231F20"/>
          <w:sz w:val="20"/>
        </w:rPr>
        <w:t>rokov</w:t>
      </w:r>
      <w:r>
        <w:rPr>
          <w:color w:val="231F20"/>
          <w:spacing w:val="-6"/>
          <w:sz w:val="20"/>
        </w:rPr>
        <w:t> </w:t>
      </w:r>
      <w:r>
        <w:rPr>
          <w:color w:val="231F20"/>
          <w:sz w:val="20"/>
        </w:rPr>
        <w:t>praxe,</w:t>
      </w:r>
      <w:r>
        <w:rPr>
          <w:color w:val="231F20"/>
          <w:spacing w:val="-6"/>
          <w:sz w:val="20"/>
        </w:rPr>
        <w:t> </w:t>
      </w:r>
      <w:r>
        <w:rPr>
          <w:color w:val="231F20"/>
          <w:sz w:val="20"/>
        </w:rPr>
        <w:t>z</w:t>
      </w:r>
      <w:r>
        <w:rPr>
          <w:color w:val="231F20"/>
          <w:spacing w:val="-6"/>
          <w:sz w:val="20"/>
        </w:rPr>
        <w:t> </w:t>
      </w:r>
      <w:r>
        <w:rPr>
          <w:color w:val="231F20"/>
          <w:sz w:val="20"/>
        </w:rPr>
        <w:t>toho</w:t>
      </w:r>
      <w:r>
        <w:rPr>
          <w:color w:val="231F20"/>
          <w:spacing w:val="-6"/>
          <w:sz w:val="20"/>
        </w:rPr>
        <w:t> </w:t>
      </w:r>
      <w:r>
        <w:rPr>
          <w:color w:val="231F20"/>
          <w:sz w:val="20"/>
        </w:rPr>
        <w:t>minimálne</w:t>
      </w:r>
      <w:r>
        <w:rPr>
          <w:color w:val="231F20"/>
          <w:spacing w:val="-6"/>
          <w:sz w:val="20"/>
        </w:rPr>
        <w:t> </w:t>
      </w:r>
      <w:r>
        <w:rPr>
          <w:color w:val="231F20"/>
          <w:sz w:val="20"/>
        </w:rPr>
        <w:t>2</w:t>
      </w:r>
      <w:r>
        <w:rPr>
          <w:color w:val="231F20"/>
          <w:spacing w:val="-5"/>
          <w:sz w:val="20"/>
        </w:rPr>
        <w:t> </w:t>
      </w:r>
      <w:r>
        <w:rPr>
          <w:color w:val="231F20"/>
          <w:sz w:val="20"/>
        </w:rPr>
        <w:t>roky</w:t>
      </w:r>
      <w:r>
        <w:rPr>
          <w:color w:val="231F20"/>
          <w:spacing w:val="-6"/>
          <w:sz w:val="20"/>
        </w:rPr>
        <w:t> </w:t>
      </w:r>
      <w:r>
        <w:rPr>
          <w:color w:val="231F20"/>
          <w:sz w:val="20"/>
        </w:rPr>
        <w:t>v</w:t>
      </w:r>
      <w:r>
        <w:rPr>
          <w:color w:val="231F20"/>
          <w:spacing w:val="-6"/>
          <w:sz w:val="20"/>
        </w:rPr>
        <w:t> </w:t>
      </w:r>
      <w:r>
        <w:rPr>
          <w:color w:val="231F20"/>
          <w:sz w:val="20"/>
        </w:rPr>
        <w:t>zabezpečovaní</w:t>
      </w:r>
      <w:r>
        <w:rPr>
          <w:color w:val="231F20"/>
          <w:spacing w:val="-6"/>
          <w:sz w:val="20"/>
        </w:rPr>
        <w:t> </w:t>
      </w:r>
      <w:r>
        <w:rPr>
          <w:color w:val="231F20"/>
          <w:spacing w:val="-2"/>
          <w:sz w:val="20"/>
        </w:rPr>
        <w:t>kvality,</w:t>
      </w:r>
    </w:p>
    <w:p>
      <w:pPr>
        <w:pStyle w:val="ListParagraph"/>
        <w:numPr>
          <w:ilvl w:val="1"/>
          <w:numId w:val="1"/>
        </w:numPr>
        <w:tabs>
          <w:tab w:pos="1240" w:val="left" w:leader="none"/>
          <w:tab w:pos="1241" w:val="left" w:leader="none"/>
        </w:tabs>
        <w:spacing w:line="245" w:lineRule="exact" w:before="0" w:after="0"/>
        <w:ind w:left="1240" w:right="0" w:hanging="349"/>
        <w:jc w:val="left"/>
        <w:rPr>
          <w:sz w:val="20"/>
        </w:rPr>
      </w:pPr>
      <w:r>
        <w:rPr>
          <w:color w:val="231F20"/>
          <w:sz w:val="20"/>
        </w:rPr>
        <w:t>kvalifikaciu</w:t>
      </w:r>
      <w:r>
        <w:rPr>
          <w:color w:val="231F20"/>
          <w:spacing w:val="-7"/>
          <w:sz w:val="20"/>
        </w:rPr>
        <w:t> </w:t>
      </w:r>
      <w:r>
        <w:rPr>
          <w:color w:val="231F20"/>
          <w:sz w:val="20"/>
        </w:rPr>
        <w:t>auditora</w:t>
      </w:r>
      <w:r>
        <w:rPr>
          <w:color w:val="231F20"/>
          <w:spacing w:val="-7"/>
          <w:sz w:val="20"/>
        </w:rPr>
        <w:t> </w:t>
      </w:r>
      <w:r>
        <w:rPr>
          <w:color w:val="231F20"/>
          <w:sz w:val="20"/>
        </w:rPr>
        <w:t>(v</w:t>
      </w:r>
      <w:r>
        <w:rPr>
          <w:color w:val="231F20"/>
          <w:spacing w:val="-7"/>
          <w:sz w:val="20"/>
        </w:rPr>
        <w:t> </w:t>
      </w:r>
      <w:r>
        <w:rPr>
          <w:color w:val="231F20"/>
          <w:sz w:val="20"/>
        </w:rPr>
        <w:t>rozsahu</w:t>
      </w:r>
      <w:r>
        <w:rPr>
          <w:color w:val="231F20"/>
          <w:spacing w:val="-7"/>
          <w:sz w:val="20"/>
        </w:rPr>
        <w:t> </w:t>
      </w:r>
      <w:r>
        <w:rPr>
          <w:color w:val="231F20"/>
          <w:sz w:val="20"/>
        </w:rPr>
        <w:t>najrnenej</w:t>
      </w:r>
      <w:r>
        <w:rPr>
          <w:color w:val="231F20"/>
          <w:spacing w:val="-7"/>
          <w:sz w:val="20"/>
        </w:rPr>
        <w:t> </w:t>
      </w:r>
      <w:r>
        <w:rPr>
          <w:color w:val="231F20"/>
          <w:sz w:val="20"/>
        </w:rPr>
        <w:t>3</w:t>
      </w:r>
      <w:r>
        <w:rPr>
          <w:color w:val="231F20"/>
          <w:spacing w:val="-7"/>
          <w:sz w:val="20"/>
        </w:rPr>
        <w:t> </w:t>
      </w:r>
      <w:r>
        <w:rPr>
          <w:color w:val="231F20"/>
          <w:sz w:val="20"/>
        </w:rPr>
        <w:t>dni,</w:t>
      </w:r>
      <w:r>
        <w:rPr>
          <w:color w:val="231F20"/>
          <w:spacing w:val="-6"/>
          <w:sz w:val="20"/>
        </w:rPr>
        <w:t> </w:t>
      </w:r>
      <w:r>
        <w:rPr>
          <w:color w:val="231F20"/>
          <w:sz w:val="20"/>
        </w:rPr>
        <w:t>napr.</w:t>
      </w:r>
      <w:r>
        <w:rPr>
          <w:color w:val="231F20"/>
          <w:spacing w:val="-7"/>
          <w:sz w:val="20"/>
        </w:rPr>
        <w:t> </w:t>
      </w:r>
      <w:r>
        <w:rPr>
          <w:color w:val="231F20"/>
          <w:sz w:val="20"/>
        </w:rPr>
        <w:t>IATF,</w:t>
      </w:r>
      <w:r>
        <w:rPr>
          <w:color w:val="231F20"/>
          <w:spacing w:val="-7"/>
          <w:sz w:val="20"/>
        </w:rPr>
        <w:t> </w:t>
      </w:r>
      <w:r>
        <w:rPr>
          <w:color w:val="231F20"/>
          <w:sz w:val="20"/>
        </w:rPr>
        <w:t>interny</w:t>
      </w:r>
      <w:r>
        <w:rPr>
          <w:color w:val="231F20"/>
          <w:spacing w:val="-7"/>
          <w:sz w:val="20"/>
        </w:rPr>
        <w:t> </w:t>
      </w:r>
      <w:r>
        <w:rPr>
          <w:color w:val="231F20"/>
          <w:sz w:val="20"/>
        </w:rPr>
        <w:t>auditor</w:t>
      </w:r>
      <w:r>
        <w:rPr>
          <w:color w:val="231F20"/>
          <w:spacing w:val="-7"/>
          <w:sz w:val="20"/>
        </w:rPr>
        <w:t> </w:t>
      </w:r>
      <w:r>
        <w:rPr>
          <w:color w:val="231F20"/>
          <w:sz w:val="20"/>
        </w:rPr>
        <w:t>podl'a</w:t>
      </w:r>
      <w:r>
        <w:rPr>
          <w:color w:val="231F20"/>
          <w:spacing w:val="-7"/>
          <w:sz w:val="20"/>
        </w:rPr>
        <w:t> </w:t>
      </w:r>
      <w:r>
        <w:rPr>
          <w:color w:val="231F20"/>
          <w:sz w:val="20"/>
        </w:rPr>
        <w:t>ISO</w:t>
      </w:r>
      <w:r>
        <w:rPr>
          <w:color w:val="231F20"/>
          <w:spacing w:val="-7"/>
          <w:sz w:val="20"/>
        </w:rPr>
        <w:t> </w:t>
      </w:r>
      <w:r>
        <w:rPr>
          <w:color w:val="231F20"/>
          <w:sz w:val="20"/>
        </w:rPr>
        <w:t>9001</w:t>
      </w:r>
      <w:r>
        <w:rPr>
          <w:color w:val="231F20"/>
          <w:spacing w:val="-6"/>
          <w:sz w:val="20"/>
        </w:rPr>
        <w:t> </w:t>
      </w:r>
      <w:r>
        <w:rPr>
          <w:color w:val="231F20"/>
          <w:sz w:val="20"/>
        </w:rPr>
        <w:t>a</w:t>
      </w:r>
      <w:r>
        <w:rPr>
          <w:color w:val="231F20"/>
          <w:spacing w:val="-7"/>
          <w:sz w:val="20"/>
        </w:rPr>
        <w:t> </w:t>
      </w:r>
      <w:r>
        <w:rPr>
          <w:color w:val="231F20"/>
          <w:spacing w:val="-2"/>
          <w:sz w:val="20"/>
        </w:rPr>
        <w:t>14001)</w:t>
      </w:r>
    </w:p>
    <w:p>
      <w:pPr>
        <w:pStyle w:val="ListParagraph"/>
        <w:numPr>
          <w:ilvl w:val="1"/>
          <w:numId w:val="1"/>
        </w:numPr>
        <w:tabs>
          <w:tab w:pos="1240" w:val="left" w:leader="none"/>
          <w:tab w:pos="1241" w:val="left" w:leader="none"/>
        </w:tabs>
        <w:spacing w:line="237" w:lineRule="exact" w:before="0" w:after="0"/>
        <w:ind w:left="1240" w:right="0" w:hanging="349"/>
        <w:jc w:val="left"/>
        <w:rPr>
          <w:sz w:val="20"/>
        </w:rPr>
      </w:pPr>
      <w:r>
        <w:rPr>
          <w:color w:val="231F20"/>
          <w:sz w:val="20"/>
        </w:rPr>
        <w:t>certifikat</w:t>
      </w:r>
      <w:r>
        <w:rPr>
          <w:color w:val="231F20"/>
          <w:spacing w:val="-7"/>
          <w:sz w:val="20"/>
        </w:rPr>
        <w:t> </w:t>
      </w:r>
      <w:r>
        <w:rPr>
          <w:color w:val="231F20"/>
          <w:sz w:val="20"/>
        </w:rPr>
        <w:t>o</w:t>
      </w:r>
      <w:r>
        <w:rPr>
          <w:color w:val="231F20"/>
          <w:spacing w:val="-7"/>
          <w:sz w:val="20"/>
        </w:rPr>
        <w:t> </w:t>
      </w:r>
      <w:r>
        <w:rPr>
          <w:color w:val="231F20"/>
          <w:sz w:val="20"/>
        </w:rPr>
        <w:t>absolvovani</w:t>
      </w:r>
      <w:r>
        <w:rPr>
          <w:color w:val="231F20"/>
          <w:spacing w:val="-7"/>
          <w:sz w:val="20"/>
        </w:rPr>
        <w:t> </w:t>
      </w:r>
      <w:r>
        <w:rPr>
          <w:color w:val="231F20"/>
          <w:sz w:val="20"/>
        </w:rPr>
        <w:t>skolenia</w:t>
      </w:r>
      <w:r>
        <w:rPr>
          <w:color w:val="231F20"/>
          <w:spacing w:val="-7"/>
          <w:sz w:val="20"/>
        </w:rPr>
        <w:t> </w:t>
      </w:r>
      <w:r>
        <w:rPr>
          <w:color w:val="231F20"/>
          <w:sz w:val="20"/>
        </w:rPr>
        <w:t>Core</w:t>
      </w:r>
      <w:r>
        <w:rPr>
          <w:color w:val="231F20"/>
          <w:spacing w:val="-7"/>
          <w:sz w:val="20"/>
        </w:rPr>
        <w:t> </w:t>
      </w:r>
      <w:r>
        <w:rPr>
          <w:color w:val="231F20"/>
          <w:sz w:val="20"/>
        </w:rPr>
        <w:t>Tools</w:t>
      </w:r>
      <w:r>
        <w:rPr>
          <w:color w:val="231F20"/>
          <w:spacing w:val="-7"/>
          <w:sz w:val="20"/>
        </w:rPr>
        <w:t> </w:t>
      </w:r>
      <w:r>
        <w:rPr>
          <w:color w:val="231F20"/>
          <w:sz w:val="20"/>
        </w:rPr>
        <w:t>a</w:t>
      </w:r>
      <w:r>
        <w:rPr>
          <w:color w:val="231F20"/>
          <w:spacing w:val="-6"/>
          <w:sz w:val="20"/>
        </w:rPr>
        <w:t> </w:t>
      </w:r>
      <w:r>
        <w:rPr>
          <w:color w:val="231F20"/>
          <w:spacing w:val="-5"/>
          <w:sz w:val="20"/>
        </w:rPr>
        <w:t>to:</w:t>
      </w:r>
    </w:p>
    <w:p>
      <w:pPr>
        <w:pStyle w:val="ListParagraph"/>
        <w:numPr>
          <w:ilvl w:val="2"/>
          <w:numId w:val="1"/>
        </w:numPr>
        <w:tabs>
          <w:tab w:pos="1608" w:val="left" w:leader="none"/>
          <w:tab w:pos="1609" w:val="left" w:leader="none"/>
        </w:tabs>
        <w:spacing w:line="237" w:lineRule="exact" w:before="0" w:after="0"/>
        <w:ind w:left="1608" w:right="0" w:hanging="349"/>
        <w:jc w:val="left"/>
        <w:rPr>
          <w:sz w:val="20"/>
        </w:rPr>
      </w:pPr>
      <w:r>
        <w:rPr>
          <w:color w:val="231F20"/>
          <w:sz w:val="20"/>
        </w:rPr>
        <w:t>buď</w:t>
      </w:r>
      <w:r>
        <w:rPr>
          <w:color w:val="231F20"/>
          <w:spacing w:val="-7"/>
          <w:sz w:val="20"/>
        </w:rPr>
        <w:t> </w:t>
      </w:r>
      <w:r>
        <w:rPr>
          <w:color w:val="231F20"/>
          <w:sz w:val="20"/>
        </w:rPr>
        <w:t>Automotive</w:t>
      </w:r>
      <w:r>
        <w:rPr>
          <w:color w:val="231F20"/>
          <w:spacing w:val="-6"/>
          <w:sz w:val="20"/>
        </w:rPr>
        <w:t> </w:t>
      </w:r>
      <w:r>
        <w:rPr>
          <w:color w:val="231F20"/>
          <w:sz w:val="20"/>
        </w:rPr>
        <w:t>Core</w:t>
      </w:r>
      <w:r>
        <w:rPr>
          <w:color w:val="231F20"/>
          <w:spacing w:val="-6"/>
          <w:sz w:val="20"/>
        </w:rPr>
        <w:t> </w:t>
      </w:r>
      <w:r>
        <w:rPr>
          <w:color w:val="231F20"/>
          <w:sz w:val="20"/>
        </w:rPr>
        <w:t>Tools</w:t>
      </w:r>
      <w:r>
        <w:rPr>
          <w:color w:val="231F20"/>
          <w:spacing w:val="-7"/>
          <w:sz w:val="20"/>
        </w:rPr>
        <w:t> </w:t>
      </w:r>
      <w:r>
        <w:rPr>
          <w:color w:val="231F20"/>
          <w:sz w:val="20"/>
        </w:rPr>
        <w:t>for</w:t>
      </w:r>
      <w:r>
        <w:rPr>
          <w:color w:val="231F20"/>
          <w:spacing w:val="-6"/>
          <w:sz w:val="20"/>
        </w:rPr>
        <w:t> </w:t>
      </w:r>
      <w:r>
        <w:rPr>
          <w:color w:val="231F20"/>
          <w:sz w:val="20"/>
        </w:rPr>
        <w:t>Process</w:t>
      </w:r>
      <w:r>
        <w:rPr>
          <w:color w:val="231F20"/>
          <w:spacing w:val="-6"/>
          <w:sz w:val="20"/>
        </w:rPr>
        <w:t> </w:t>
      </w:r>
      <w:r>
        <w:rPr>
          <w:color w:val="231F20"/>
          <w:sz w:val="20"/>
        </w:rPr>
        <w:t>and</w:t>
      </w:r>
      <w:r>
        <w:rPr>
          <w:color w:val="231F20"/>
          <w:spacing w:val="-7"/>
          <w:sz w:val="20"/>
        </w:rPr>
        <w:t> </w:t>
      </w:r>
      <w:r>
        <w:rPr>
          <w:color w:val="231F20"/>
          <w:sz w:val="20"/>
        </w:rPr>
        <w:t>System</w:t>
      </w:r>
      <w:r>
        <w:rPr>
          <w:color w:val="231F20"/>
          <w:spacing w:val="-6"/>
          <w:sz w:val="20"/>
        </w:rPr>
        <w:t> </w:t>
      </w:r>
      <w:r>
        <w:rPr>
          <w:color w:val="231F20"/>
          <w:sz w:val="20"/>
        </w:rPr>
        <w:t>Auditors</w:t>
      </w:r>
      <w:r>
        <w:rPr>
          <w:color w:val="231F20"/>
          <w:spacing w:val="-6"/>
          <w:sz w:val="20"/>
        </w:rPr>
        <w:t> </w:t>
      </w:r>
      <w:r>
        <w:rPr>
          <w:color w:val="231F20"/>
          <w:sz w:val="20"/>
        </w:rPr>
        <w:t>(ID</w:t>
      </w:r>
      <w:r>
        <w:rPr>
          <w:color w:val="231F20"/>
          <w:spacing w:val="-7"/>
          <w:sz w:val="20"/>
        </w:rPr>
        <w:t> </w:t>
      </w:r>
      <w:r>
        <w:rPr>
          <w:color w:val="231F20"/>
          <w:spacing w:val="-4"/>
          <w:sz w:val="20"/>
        </w:rPr>
        <w:t>417)</w:t>
      </w:r>
    </w:p>
    <w:p>
      <w:pPr>
        <w:pStyle w:val="ListParagraph"/>
        <w:numPr>
          <w:ilvl w:val="2"/>
          <w:numId w:val="1"/>
        </w:numPr>
        <w:tabs>
          <w:tab w:pos="1608" w:val="left" w:leader="none"/>
          <w:tab w:pos="1609" w:val="left" w:leader="none"/>
        </w:tabs>
        <w:spacing w:line="240" w:lineRule="auto" w:before="0" w:after="0"/>
        <w:ind w:left="1608" w:right="0" w:hanging="349"/>
        <w:jc w:val="left"/>
        <w:rPr>
          <w:sz w:val="20"/>
        </w:rPr>
      </w:pPr>
      <w:r>
        <w:rPr>
          <w:color w:val="231F20"/>
          <w:sz w:val="20"/>
        </w:rPr>
        <w:t>alebo</w:t>
      </w:r>
      <w:r>
        <w:rPr>
          <w:color w:val="231F20"/>
          <w:spacing w:val="-9"/>
          <w:sz w:val="20"/>
        </w:rPr>
        <w:t> </w:t>
      </w:r>
      <w:r>
        <w:rPr>
          <w:color w:val="231F20"/>
          <w:sz w:val="20"/>
        </w:rPr>
        <w:t>najmenej</w:t>
      </w:r>
      <w:r>
        <w:rPr>
          <w:color w:val="231F20"/>
          <w:spacing w:val="-9"/>
          <w:sz w:val="20"/>
        </w:rPr>
        <w:t> </w:t>
      </w:r>
      <w:r>
        <w:rPr>
          <w:color w:val="231F20"/>
          <w:sz w:val="20"/>
        </w:rPr>
        <w:t>2-denné</w:t>
      </w:r>
      <w:r>
        <w:rPr>
          <w:color w:val="231F20"/>
          <w:spacing w:val="-9"/>
          <w:sz w:val="20"/>
        </w:rPr>
        <w:t> </w:t>
      </w:r>
      <w:r>
        <w:rPr>
          <w:color w:val="231F20"/>
          <w:sz w:val="20"/>
        </w:rPr>
        <w:t>nelicencované</w:t>
      </w:r>
      <w:r>
        <w:rPr>
          <w:color w:val="231F20"/>
          <w:spacing w:val="-9"/>
          <w:sz w:val="20"/>
        </w:rPr>
        <w:t> </w:t>
      </w:r>
      <w:r>
        <w:rPr>
          <w:color w:val="231F20"/>
          <w:sz w:val="20"/>
        </w:rPr>
        <w:t>školenie</w:t>
      </w:r>
      <w:r>
        <w:rPr>
          <w:color w:val="231F20"/>
          <w:spacing w:val="-9"/>
          <w:sz w:val="20"/>
        </w:rPr>
        <w:t> </w:t>
      </w:r>
      <w:r>
        <w:rPr>
          <w:color w:val="231F20"/>
          <w:sz w:val="20"/>
        </w:rPr>
        <w:t>a</w:t>
      </w:r>
      <w:r>
        <w:rPr>
          <w:color w:val="231F20"/>
          <w:spacing w:val="-9"/>
          <w:sz w:val="20"/>
        </w:rPr>
        <w:t> </w:t>
      </w:r>
      <w:r>
        <w:rPr>
          <w:color w:val="231F20"/>
          <w:sz w:val="20"/>
        </w:rPr>
        <w:t>následne</w:t>
      </w:r>
      <w:r>
        <w:rPr>
          <w:color w:val="231F20"/>
          <w:spacing w:val="-9"/>
          <w:sz w:val="20"/>
        </w:rPr>
        <w:t> </w:t>
      </w:r>
      <w:r>
        <w:rPr>
          <w:color w:val="231F20"/>
          <w:sz w:val="20"/>
        </w:rPr>
        <w:t>absolvovať</w:t>
      </w:r>
      <w:r>
        <w:rPr>
          <w:color w:val="231F20"/>
          <w:spacing w:val="-9"/>
          <w:sz w:val="20"/>
        </w:rPr>
        <w:t> </w:t>
      </w:r>
      <w:r>
        <w:rPr>
          <w:color w:val="231F20"/>
          <w:sz w:val="20"/>
        </w:rPr>
        <w:t>On-line</w:t>
      </w:r>
      <w:r>
        <w:rPr>
          <w:color w:val="231F20"/>
          <w:spacing w:val="-8"/>
          <w:sz w:val="20"/>
        </w:rPr>
        <w:t> </w:t>
      </w:r>
      <w:r>
        <w:rPr>
          <w:color w:val="231F20"/>
          <w:spacing w:val="-2"/>
          <w:sz w:val="20"/>
        </w:rPr>
        <w:t>Quiz.</w:t>
      </w:r>
    </w:p>
    <w:p>
      <w:pPr>
        <w:pStyle w:val="BodyText"/>
        <w:rPr>
          <w:sz w:val="24"/>
        </w:rPr>
      </w:pPr>
    </w:p>
    <w:p>
      <w:pPr>
        <w:spacing w:before="178"/>
        <w:ind w:left="536" w:right="0" w:firstLine="0"/>
        <w:jc w:val="left"/>
        <w:rPr>
          <w:b/>
          <w:sz w:val="24"/>
        </w:rPr>
      </w:pPr>
      <w:r>
        <w:rPr>
          <w:b/>
          <w:color w:val="231F20"/>
          <w:sz w:val="24"/>
        </w:rPr>
        <w:t>Písomná</w:t>
      </w:r>
      <w:r>
        <w:rPr>
          <w:b/>
          <w:color w:val="231F20"/>
          <w:spacing w:val="1"/>
          <w:sz w:val="24"/>
        </w:rPr>
        <w:t> </w:t>
      </w:r>
      <w:r>
        <w:rPr>
          <w:b/>
          <w:color w:val="231F20"/>
          <w:spacing w:val="-2"/>
          <w:sz w:val="24"/>
        </w:rPr>
        <w:t>skúška</w:t>
      </w:r>
    </w:p>
    <w:p>
      <w:pPr>
        <w:pStyle w:val="BodyText"/>
        <w:spacing w:line="229" w:lineRule="exact" w:before="231"/>
        <w:ind w:left="536"/>
      </w:pPr>
      <w:r>
        <w:rPr>
          <w:color w:val="231F20"/>
        </w:rPr>
        <w:t>V</w:t>
      </w:r>
      <w:r>
        <w:rPr>
          <w:color w:val="231F20"/>
          <w:spacing w:val="-7"/>
        </w:rPr>
        <w:t> </w:t>
      </w:r>
      <w:r>
        <w:rPr>
          <w:color w:val="231F20"/>
        </w:rPr>
        <w:t>písomnej</w:t>
      </w:r>
      <w:r>
        <w:rPr>
          <w:color w:val="231F20"/>
          <w:spacing w:val="-3"/>
        </w:rPr>
        <w:t> </w:t>
      </w:r>
      <w:r>
        <w:rPr>
          <w:color w:val="231F20"/>
        </w:rPr>
        <w:t>časti</w:t>
      </w:r>
      <w:r>
        <w:rPr>
          <w:color w:val="231F20"/>
          <w:spacing w:val="-5"/>
        </w:rPr>
        <w:t> </w:t>
      </w:r>
      <w:r>
        <w:rPr>
          <w:color w:val="231F20"/>
        </w:rPr>
        <w:t>skúšky</w:t>
      </w:r>
      <w:r>
        <w:rPr>
          <w:color w:val="231F20"/>
          <w:spacing w:val="-3"/>
        </w:rPr>
        <w:t> </w:t>
      </w:r>
      <w:r>
        <w:rPr>
          <w:color w:val="231F20"/>
        </w:rPr>
        <w:t>preukazuje</w:t>
      </w:r>
      <w:r>
        <w:rPr>
          <w:color w:val="231F20"/>
          <w:spacing w:val="-3"/>
        </w:rPr>
        <w:t> </w:t>
      </w:r>
      <w:r>
        <w:rPr>
          <w:color w:val="231F20"/>
        </w:rPr>
        <w:t>uchádzač</w:t>
      </w:r>
      <w:r>
        <w:rPr>
          <w:color w:val="231F20"/>
          <w:spacing w:val="-4"/>
        </w:rPr>
        <w:t> </w:t>
      </w:r>
      <w:r>
        <w:rPr>
          <w:color w:val="231F20"/>
        </w:rPr>
        <w:t>všeobecný</w:t>
      </w:r>
      <w:r>
        <w:rPr>
          <w:color w:val="231F20"/>
          <w:spacing w:val="-3"/>
        </w:rPr>
        <w:t> </w:t>
      </w:r>
      <w:r>
        <w:rPr>
          <w:color w:val="231F20"/>
        </w:rPr>
        <w:t>prehľad.</w:t>
      </w:r>
      <w:r>
        <w:rPr>
          <w:color w:val="231F20"/>
          <w:spacing w:val="-4"/>
        </w:rPr>
        <w:t> </w:t>
      </w:r>
      <w:r>
        <w:rPr>
          <w:color w:val="231F20"/>
        </w:rPr>
        <w:t>Skúška</w:t>
      </w:r>
      <w:r>
        <w:rPr>
          <w:color w:val="231F20"/>
          <w:spacing w:val="-5"/>
        </w:rPr>
        <w:t> </w:t>
      </w:r>
      <w:r>
        <w:rPr>
          <w:color w:val="231F20"/>
        </w:rPr>
        <w:t>pozostáva</w:t>
      </w:r>
      <w:r>
        <w:rPr>
          <w:color w:val="231F20"/>
          <w:spacing w:val="-2"/>
        </w:rPr>
        <w:t> </w:t>
      </w:r>
      <w:r>
        <w:rPr>
          <w:color w:val="231F20"/>
        </w:rPr>
        <w:t>zo</w:t>
      </w:r>
      <w:r>
        <w:rPr>
          <w:color w:val="231F20"/>
          <w:spacing w:val="-4"/>
        </w:rPr>
        <w:t> </w:t>
      </w:r>
      <w:r>
        <w:rPr>
          <w:color w:val="231F20"/>
        </w:rPr>
        <w:t>40</w:t>
      </w:r>
      <w:r>
        <w:rPr>
          <w:color w:val="231F20"/>
          <w:spacing w:val="-3"/>
        </w:rPr>
        <w:t> </w:t>
      </w:r>
      <w:r>
        <w:rPr>
          <w:color w:val="231F20"/>
        </w:rPr>
        <w:t>otázok.</w:t>
      </w:r>
      <w:r>
        <w:rPr>
          <w:color w:val="231F20"/>
          <w:spacing w:val="-4"/>
        </w:rPr>
        <w:t> </w:t>
      </w:r>
      <w:r>
        <w:rPr>
          <w:color w:val="231F20"/>
        </w:rPr>
        <w:t>Pri</w:t>
      </w:r>
      <w:r>
        <w:rPr>
          <w:color w:val="231F20"/>
          <w:spacing w:val="-5"/>
        </w:rPr>
        <w:t> </w:t>
      </w:r>
      <w:r>
        <w:rPr>
          <w:color w:val="231F20"/>
        </w:rPr>
        <w:t>každej</w:t>
      </w:r>
      <w:r>
        <w:rPr>
          <w:color w:val="231F20"/>
          <w:spacing w:val="-4"/>
        </w:rPr>
        <w:t> </w:t>
      </w:r>
      <w:r>
        <w:rPr>
          <w:color w:val="231F20"/>
          <w:spacing w:val="-2"/>
        </w:rPr>
        <w:t>otázke</w:t>
      </w:r>
    </w:p>
    <w:p>
      <w:pPr>
        <w:pStyle w:val="BodyText"/>
        <w:spacing w:line="229" w:lineRule="exact"/>
        <w:ind w:left="536"/>
      </w:pPr>
      <w:r>
        <w:rPr>
          <w:color w:val="231F20"/>
        </w:rPr>
        <w:t>sú</w:t>
      </w:r>
      <w:r>
        <w:rPr>
          <w:color w:val="231F20"/>
          <w:spacing w:val="-4"/>
        </w:rPr>
        <w:t> </w:t>
      </w:r>
      <w:r>
        <w:rPr>
          <w:color w:val="231F20"/>
        </w:rPr>
        <w:t>uvedené</w:t>
      </w:r>
      <w:r>
        <w:rPr>
          <w:color w:val="231F20"/>
          <w:spacing w:val="-6"/>
        </w:rPr>
        <w:t> </w:t>
      </w:r>
      <w:r>
        <w:rPr>
          <w:color w:val="231F20"/>
        </w:rPr>
        <w:t>4</w:t>
      </w:r>
      <w:r>
        <w:rPr>
          <w:color w:val="231F20"/>
          <w:spacing w:val="-5"/>
        </w:rPr>
        <w:t> </w:t>
      </w:r>
      <w:r>
        <w:rPr>
          <w:color w:val="231F20"/>
        </w:rPr>
        <w:t>možné</w:t>
      </w:r>
      <w:r>
        <w:rPr>
          <w:color w:val="231F20"/>
          <w:spacing w:val="-4"/>
        </w:rPr>
        <w:t> </w:t>
      </w:r>
      <w:r>
        <w:rPr>
          <w:color w:val="231F20"/>
        </w:rPr>
        <w:t>odpovede.</w:t>
      </w:r>
      <w:r>
        <w:rPr>
          <w:color w:val="231F20"/>
          <w:spacing w:val="-5"/>
        </w:rPr>
        <w:t> </w:t>
      </w:r>
      <w:r>
        <w:rPr>
          <w:color w:val="231F20"/>
        </w:rPr>
        <w:t>Správna</w:t>
      </w:r>
      <w:r>
        <w:rPr>
          <w:color w:val="231F20"/>
          <w:spacing w:val="-4"/>
        </w:rPr>
        <w:t> </w:t>
      </w:r>
      <w:r>
        <w:rPr>
          <w:color w:val="231F20"/>
        </w:rPr>
        <w:t>je</w:t>
      </w:r>
      <w:r>
        <w:rPr>
          <w:color w:val="231F20"/>
          <w:spacing w:val="-6"/>
        </w:rPr>
        <w:t> </w:t>
      </w:r>
      <w:r>
        <w:rPr>
          <w:color w:val="231F20"/>
        </w:rPr>
        <w:t>vždy</w:t>
      </w:r>
      <w:r>
        <w:rPr>
          <w:color w:val="231F20"/>
          <w:spacing w:val="-6"/>
        </w:rPr>
        <w:t> </w:t>
      </w:r>
      <w:r>
        <w:rPr>
          <w:color w:val="231F20"/>
        </w:rPr>
        <w:t>iba</w:t>
      </w:r>
      <w:r>
        <w:rPr>
          <w:color w:val="231F20"/>
          <w:spacing w:val="-4"/>
        </w:rPr>
        <w:t> </w:t>
      </w:r>
      <w:r>
        <w:rPr>
          <w:color w:val="231F20"/>
        </w:rPr>
        <w:t>jedna.</w:t>
      </w:r>
      <w:r>
        <w:rPr>
          <w:color w:val="231F20"/>
          <w:spacing w:val="-5"/>
        </w:rPr>
        <w:t> </w:t>
      </w:r>
      <w:r>
        <w:rPr>
          <w:color w:val="231F20"/>
        </w:rPr>
        <w:t>Jedná</w:t>
      </w:r>
      <w:r>
        <w:rPr>
          <w:color w:val="231F20"/>
          <w:spacing w:val="-4"/>
        </w:rPr>
        <w:t> </w:t>
      </w:r>
      <w:r>
        <w:rPr>
          <w:color w:val="231F20"/>
        </w:rPr>
        <w:t>sa</w:t>
      </w:r>
      <w:r>
        <w:rPr>
          <w:color w:val="231F20"/>
          <w:spacing w:val="-5"/>
        </w:rPr>
        <w:t> </w:t>
      </w:r>
      <w:r>
        <w:rPr>
          <w:color w:val="231F20"/>
        </w:rPr>
        <w:t>cvičenie</w:t>
      </w:r>
      <w:r>
        <w:rPr>
          <w:color w:val="231F20"/>
          <w:spacing w:val="-4"/>
        </w:rPr>
        <w:t> </w:t>
      </w:r>
      <w:r>
        <w:rPr>
          <w:color w:val="231F20"/>
        </w:rPr>
        <w:t>s</w:t>
      </w:r>
      <w:r>
        <w:rPr>
          <w:color w:val="231F20"/>
          <w:spacing w:val="2"/>
        </w:rPr>
        <w:t> </w:t>
      </w:r>
      <w:r>
        <w:rPr>
          <w:color w:val="231F20"/>
        </w:rPr>
        <w:t>možnosťou</w:t>
      </w:r>
      <w:r>
        <w:rPr>
          <w:color w:val="231F20"/>
          <w:spacing w:val="-5"/>
        </w:rPr>
        <w:t> </w:t>
      </w:r>
      <w:r>
        <w:rPr>
          <w:color w:val="231F20"/>
          <w:spacing w:val="-2"/>
        </w:rPr>
        <w:t>výberu.</w:t>
      </w:r>
    </w:p>
    <w:p>
      <w:pPr>
        <w:pStyle w:val="BodyText"/>
      </w:pPr>
    </w:p>
    <w:p>
      <w:pPr>
        <w:pStyle w:val="BodyText"/>
        <w:spacing w:before="1"/>
        <w:ind w:left="536" w:right="453"/>
        <w:jc w:val="both"/>
      </w:pPr>
      <w:r>
        <w:rPr>
          <w:color w:val="231F20"/>
        </w:rPr>
        <w:t>Za každú správnu odpoveď získava uchádzač jeden bod (maximálny počet bodov je 40). Uchádzač splní písomnú časť skúšky, ak správne odpovie aspoň na 70% všetkých otázok (minimálne 27 otázok). Nezáleží na tom, ktoré otázky uchádzač zodpovie správne – jediným kritériom je percentuálna úspešnosť. Uchádzač, ktorý zodpovie na menej ako 70% otázok, musí písomnú časť skúšky opakovať. Počas skúšky nie je dovolené používať žiadne pomôcky. Písomná časť skúšky trvá 60 minút.</w:t>
      </w:r>
    </w:p>
    <w:p>
      <w:pPr>
        <w:pStyle w:val="BodyText"/>
        <w:spacing w:before="9"/>
        <w:rPr>
          <w:sz w:val="19"/>
        </w:rPr>
      </w:pPr>
    </w:p>
    <w:p>
      <w:pPr>
        <w:spacing w:before="0"/>
        <w:ind w:left="536" w:right="0" w:firstLine="0"/>
        <w:jc w:val="left"/>
        <w:rPr>
          <w:b/>
          <w:sz w:val="24"/>
        </w:rPr>
      </w:pPr>
      <w:r>
        <w:rPr>
          <w:b/>
          <w:color w:val="231F20"/>
          <w:sz w:val="24"/>
        </w:rPr>
        <w:t>Ústna</w:t>
      </w:r>
      <w:r>
        <w:rPr>
          <w:b/>
          <w:color w:val="231F20"/>
          <w:spacing w:val="-3"/>
          <w:sz w:val="24"/>
        </w:rPr>
        <w:t> </w:t>
      </w:r>
      <w:r>
        <w:rPr>
          <w:b/>
          <w:color w:val="231F20"/>
          <w:sz w:val="24"/>
        </w:rPr>
        <w:t>skúška:</w:t>
      </w:r>
      <w:r>
        <w:rPr>
          <w:b/>
          <w:color w:val="231F20"/>
          <w:spacing w:val="-3"/>
          <w:sz w:val="24"/>
        </w:rPr>
        <w:t> </w:t>
      </w:r>
      <w:r>
        <w:rPr>
          <w:b/>
          <w:color w:val="231F20"/>
          <w:sz w:val="24"/>
        </w:rPr>
        <w:t>prípadové</w:t>
      </w:r>
      <w:r>
        <w:rPr>
          <w:b/>
          <w:color w:val="231F20"/>
          <w:spacing w:val="-2"/>
          <w:sz w:val="24"/>
        </w:rPr>
        <w:t> štúdie</w:t>
      </w:r>
    </w:p>
    <w:p>
      <w:pPr>
        <w:pStyle w:val="BodyText"/>
        <w:spacing w:before="2"/>
        <w:rPr>
          <w:b/>
          <w:sz w:val="24"/>
        </w:rPr>
      </w:pPr>
    </w:p>
    <w:p>
      <w:pPr>
        <w:pStyle w:val="BodyText"/>
        <w:ind w:left="536"/>
      </w:pPr>
      <w:r>
        <w:rPr>
          <w:color w:val="231F20"/>
        </w:rPr>
        <w:t>V</w:t>
      </w:r>
      <w:r>
        <w:rPr>
          <w:color w:val="231F20"/>
          <w:spacing w:val="-3"/>
        </w:rPr>
        <w:t> </w:t>
      </w:r>
      <w:r>
        <w:rPr>
          <w:color w:val="231F20"/>
        </w:rPr>
        <w:t>rámci</w:t>
      </w:r>
      <w:r>
        <w:rPr>
          <w:color w:val="231F20"/>
          <w:spacing w:val="33"/>
        </w:rPr>
        <w:t> </w:t>
      </w:r>
      <w:r>
        <w:rPr>
          <w:color w:val="231F20"/>
        </w:rPr>
        <w:t>ústnej</w:t>
      </w:r>
      <w:r>
        <w:rPr>
          <w:color w:val="231F20"/>
          <w:spacing w:val="33"/>
        </w:rPr>
        <w:t> </w:t>
      </w:r>
      <w:r>
        <w:rPr>
          <w:color w:val="231F20"/>
        </w:rPr>
        <w:t>skúšky</w:t>
      </w:r>
      <w:r>
        <w:rPr>
          <w:color w:val="231F20"/>
          <w:spacing w:val="31"/>
        </w:rPr>
        <w:t> </w:t>
      </w:r>
      <w:r>
        <w:rPr>
          <w:color w:val="231F20"/>
        </w:rPr>
        <w:t>uchádzač</w:t>
      </w:r>
      <w:r>
        <w:rPr>
          <w:color w:val="231F20"/>
          <w:spacing w:val="32"/>
        </w:rPr>
        <w:t> </w:t>
      </w:r>
      <w:r>
        <w:rPr>
          <w:color w:val="231F20"/>
        </w:rPr>
        <w:t>preukazuje</w:t>
      </w:r>
      <w:r>
        <w:rPr>
          <w:color w:val="231F20"/>
          <w:spacing w:val="30"/>
        </w:rPr>
        <w:t> </w:t>
      </w:r>
      <w:r>
        <w:rPr>
          <w:color w:val="231F20"/>
        </w:rPr>
        <w:t>schopnosť</w:t>
      </w:r>
      <w:r>
        <w:rPr>
          <w:color w:val="231F20"/>
          <w:spacing w:val="31"/>
        </w:rPr>
        <w:t> </w:t>
      </w:r>
      <w:r>
        <w:rPr>
          <w:color w:val="231F20"/>
        </w:rPr>
        <w:t>aplikovať</w:t>
      </w:r>
      <w:r>
        <w:rPr>
          <w:color w:val="231F20"/>
          <w:spacing w:val="31"/>
        </w:rPr>
        <w:t> </w:t>
      </w:r>
      <w:r>
        <w:rPr>
          <w:color w:val="231F20"/>
        </w:rPr>
        <w:t>svoje</w:t>
      </w:r>
      <w:r>
        <w:rPr>
          <w:color w:val="231F20"/>
          <w:spacing w:val="30"/>
        </w:rPr>
        <w:t> </w:t>
      </w:r>
      <w:r>
        <w:rPr>
          <w:color w:val="231F20"/>
        </w:rPr>
        <w:t>vedomosti</w:t>
      </w:r>
      <w:r>
        <w:rPr>
          <w:color w:val="231F20"/>
          <w:spacing w:val="32"/>
        </w:rPr>
        <w:t> </w:t>
      </w:r>
      <w:r>
        <w:rPr>
          <w:color w:val="231F20"/>
        </w:rPr>
        <w:t>v praxi</w:t>
      </w:r>
      <w:r>
        <w:rPr>
          <w:color w:val="231F20"/>
          <w:spacing w:val="32"/>
        </w:rPr>
        <w:t> </w:t>
      </w:r>
      <w:r>
        <w:rPr>
          <w:color w:val="231F20"/>
        </w:rPr>
        <w:t>za</w:t>
      </w:r>
      <w:r>
        <w:rPr>
          <w:color w:val="231F20"/>
          <w:spacing w:val="30"/>
        </w:rPr>
        <w:t> </w:t>
      </w:r>
      <w:r>
        <w:rPr>
          <w:color w:val="231F20"/>
        </w:rPr>
        <w:t>použitia</w:t>
      </w:r>
      <w:r>
        <w:rPr>
          <w:color w:val="231F20"/>
          <w:spacing w:val="30"/>
        </w:rPr>
        <w:t> </w:t>
      </w:r>
      <w:r>
        <w:rPr>
          <w:color w:val="231F20"/>
        </w:rPr>
        <w:t>vhodných </w:t>
      </w:r>
      <w:r>
        <w:rPr>
          <w:color w:val="231F20"/>
          <w:spacing w:val="-2"/>
        </w:rPr>
        <w:t>príkladov.</w:t>
      </w:r>
    </w:p>
    <w:p>
      <w:pPr>
        <w:pStyle w:val="BodyText"/>
        <w:spacing w:before="10"/>
        <w:rPr>
          <w:sz w:val="19"/>
        </w:rPr>
      </w:pPr>
    </w:p>
    <w:p>
      <w:pPr>
        <w:pStyle w:val="BodyText"/>
        <w:ind w:left="536"/>
      </w:pPr>
      <w:r>
        <w:rPr>
          <w:color w:val="231F20"/>
        </w:rPr>
        <w:t>Vo</w:t>
      </w:r>
      <w:r>
        <w:rPr>
          <w:color w:val="231F20"/>
          <w:spacing w:val="42"/>
        </w:rPr>
        <w:t> </w:t>
      </w:r>
      <w:r>
        <w:rPr>
          <w:color w:val="231F20"/>
        </w:rPr>
        <w:t>vymedzenom</w:t>
      </w:r>
      <w:r>
        <w:rPr>
          <w:color w:val="231F20"/>
          <w:spacing w:val="43"/>
        </w:rPr>
        <w:t> </w:t>
      </w:r>
      <w:r>
        <w:rPr>
          <w:color w:val="231F20"/>
        </w:rPr>
        <w:t>čase</w:t>
      </w:r>
      <w:r>
        <w:rPr>
          <w:color w:val="231F20"/>
          <w:spacing w:val="42"/>
        </w:rPr>
        <w:t> </w:t>
      </w:r>
      <w:r>
        <w:rPr>
          <w:color w:val="231F20"/>
        </w:rPr>
        <w:t>20</w:t>
      </w:r>
      <w:r>
        <w:rPr>
          <w:color w:val="231F20"/>
          <w:spacing w:val="41"/>
        </w:rPr>
        <w:t> </w:t>
      </w:r>
      <w:r>
        <w:rPr>
          <w:color w:val="231F20"/>
        </w:rPr>
        <w:t>minút</w:t>
      </w:r>
      <w:r>
        <w:rPr>
          <w:color w:val="231F20"/>
          <w:spacing w:val="42"/>
        </w:rPr>
        <w:t> </w:t>
      </w:r>
      <w:r>
        <w:rPr>
          <w:color w:val="231F20"/>
        </w:rPr>
        <w:t>aplikuje</w:t>
      </w:r>
      <w:r>
        <w:rPr>
          <w:color w:val="231F20"/>
          <w:spacing w:val="42"/>
        </w:rPr>
        <w:t> </w:t>
      </w:r>
      <w:r>
        <w:rPr>
          <w:color w:val="231F20"/>
        </w:rPr>
        <w:t>na</w:t>
      </w:r>
      <w:r>
        <w:rPr>
          <w:color w:val="231F20"/>
          <w:spacing w:val="41"/>
        </w:rPr>
        <w:t> </w:t>
      </w:r>
      <w:r>
        <w:rPr>
          <w:color w:val="231F20"/>
        </w:rPr>
        <w:t>konkrétnych</w:t>
      </w:r>
      <w:r>
        <w:rPr>
          <w:color w:val="231F20"/>
          <w:spacing w:val="41"/>
        </w:rPr>
        <w:t> </w:t>
      </w:r>
      <w:r>
        <w:rPr>
          <w:color w:val="231F20"/>
        </w:rPr>
        <w:t>príkladoch</w:t>
      </w:r>
      <w:r>
        <w:rPr>
          <w:color w:val="231F20"/>
          <w:spacing w:val="43"/>
        </w:rPr>
        <w:t> </w:t>
      </w:r>
      <w:r>
        <w:rPr>
          <w:color w:val="231F20"/>
        </w:rPr>
        <w:t>(prípadových</w:t>
      </w:r>
      <w:r>
        <w:rPr>
          <w:color w:val="231F20"/>
          <w:spacing w:val="42"/>
        </w:rPr>
        <w:t> </w:t>
      </w:r>
      <w:r>
        <w:rPr>
          <w:color w:val="231F20"/>
        </w:rPr>
        <w:t>štúdiách)</w:t>
      </w:r>
      <w:r>
        <w:rPr>
          <w:color w:val="231F20"/>
          <w:spacing w:val="41"/>
        </w:rPr>
        <w:t> </w:t>
      </w:r>
      <w:r>
        <w:rPr>
          <w:color w:val="231F20"/>
        </w:rPr>
        <w:t>postupy</w:t>
      </w:r>
      <w:r>
        <w:rPr>
          <w:color w:val="231F20"/>
          <w:spacing w:val="43"/>
        </w:rPr>
        <w:t> </w:t>
      </w:r>
      <w:r>
        <w:rPr>
          <w:color w:val="231F20"/>
          <w:spacing w:val="-2"/>
        </w:rPr>
        <w:t>procesne</w:t>
      </w:r>
    </w:p>
    <w:p>
      <w:pPr>
        <w:pStyle w:val="BodyText"/>
        <w:ind w:left="536"/>
      </w:pPr>
      <w:r>
        <w:rPr>
          <w:color w:val="231F20"/>
        </w:rPr>
        <w:t>orientované</w:t>
      </w:r>
      <w:r>
        <w:rPr>
          <w:color w:val="231F20"/>
          <w:spacing w:val="-7"/>
        </w:rPr>
        <w:t> </w:t>
      </w:r>
      <w:r>
        <w:rPr>
          <w:color w:val="231F20"/>
        </w:rPr>
        <w:t>analýzy</w:t>
      </w:r>
      <w:r>
        <w:rPr>
          <w:color w:val="231F20"/>
          <w:spacing w:val="-5"/>
        </w:rPr>
        <w:t> </w:t>
      </w:r>
      <w:r>
        <w:rPr>
          <w:color w:val="231F20"/>
        </w:rPr>
        <w:t>a</w:t>
      </w:r>
      <w:r>
        <w:rPr>
          <w:color w:val="231F20"/>
          <w:spacing w:val="-4"/>
        </w:rPr>
        <w:t> </w:t>
      </w:r>
      <w:r>
        <w:rPr>
          <w:color w:val="231F20"/>
        </w:rPr>
        <w:t>auditu</w:t>
      </w:r>
      <w:r>
        <w:rPr>
          <w:color w:val="231F20"/>
          <w:spacing w:val="-6"/>
        </w:rPr>
        <w:t> </w:t>
      </w:r>
      <w:r>
        <w:rPr>
          <w:color w:val="231F20"/>
        </w:rPr>
        <w:t>procesu,</w:t>
      </w:r>
      <w:r>
        <w:rPr>
          <w:color w:val="231F20"/>
          <w:spacing w:val="-6"/>
        </w:rPr>
        <w:t> </w:t>
      </w:r>
      <w:r>
        <w:rPr>
          <w:color w:val="231F20"/>
          <w:spacing w:val="-2"/>
        </w:rPr>
        <w:t>vrátane:</w:t>
      </w:r>
    </w:p>
    <w:p>
      <w:pPr>
        <w:pStyle w:val="ListParagraph"/>
        <w:numPr>
          <w:ilvl w:val="0"/>
          <w:numId w:val="2"/>
        </w:numPr>
        <w:tabs>
          <w:tab w:pos="1244" w:val="left" w:leader="none"/>
          <w:tab w:pos="1245" w:val="left" w:leader="none"/>
        </w:tabs>
        <w:spacing w:line="245" w:lineRule="exact" w:before="0" w:after="0"/>
        <w:ind w:left="1244" w:right="0" w:hanging="349"/>
        <w:jc w:val="left"/>
        <w:rPr>
          <w:sz w:val="20"/>
        </w:rPr>
      </w:pPr>
      <w:r>
        <w:rPr>
          <w:color w:val="231F20"/>
          <w:sz w:val="20"/>
        </w:rPr>
        <w:t>Analýzy</w:t>
      </w:r>
      <w:r>
        <w:rPr>
          <w:color w:val="231F20"/>
          <w:spacing w:val="22"/>
          <w:sz w:val="20"/>
        </w:rPr>
        <w:t> </w:t>
      </w:r>
      <w:r>
        <w:rPr>
          <w:color w:val="231F20"/>
          <w:sz w:val="20"/>
        </w:rPr>
        <w:t>procesu</w:t>
      </w:r>
      <w:r>
        <w:rPr>
          <w:color w:val="231F20"/>
          <w:spacing w:val="23"/>
          <w:sz w:val="20"/>
        </w:rPr>
        <w:t> </w:t>
      </w:r>
      <w:r>
        <w:rPr>
          <w:color w:val="231F20"/>
          <w:sz w:val="20"/>
        </w:rPr>
        <w:t>(“korytnačí“</w:t>
      </w:r>
      <w:r>
        <w:rPr>
          <w:color w:val="231F20"/>
          <w:spacing w:val="23"/>
          <w:sz w:val="20"/>
        </w:rPr>
        <w:t> </w:t>
      </w:r>
      <w:r>
        <w:rPr>
          <w:color w:val="231F20"/>
          <w:sz w:val="20"/>
        </w:rPr>
        <w:t>diagram,</w:t>
      </w:r>
      <w:r>
        <w:rPr>
          <w:color w:val="231F20"/>
          <w:spacing w:val="23"/>
          <w:sz w:val="20"/>
        </w:rPr>
        <w:t> </w:t>
      </w:r>
      <w:r>
        <w:rPr>
          <w:color w:val="231F20"/>
          <w:sz w:val="20"/>
        </w:rPr>
        <w:t>vstupy</w:t>
      </w:r>
      <w:r>
        <w:rPr>
          <w:color w:val="231F20"/>
          <w:spacing w:val="25"/>
          <w:sz w:val="20"/>
        </w:rPr>
        <w:t> </w:t>
      </w:r>
      <w:r>
        <w:rPr>
          <w:color w:val="231F20"/>
          <w:sz w:val="20"/>
        </w:rPr>
        <w:t>–</w:t>
      </w:r>
      <w:r>
        <w:rPr>
          <w:color w:val="231F20"/>
          <w:spacing w:val="24"/>
          <w:sz w:val="20"/>
        </w:rPr>
        <w:t> </w:t>
      </w:r>
      <w:r>
        <w:rPr>
          <w:color w:val="231F20"/>
          <w:sz w:val="20"/>
        </w:rPr>
        <w:t>výstupy</w:t>
      </w:r>
      <w:r>
        <w:rPr>
          <w:color w:val="231F20"/>
          <w:spacing w:val="22"/>
          <w:sz w:val="20"/>
        </w:rPr>
        <w:t> </w:t>
      </w:r>
      <w:r>
        <w:rPr>
          <w:color w:val="231F20"/>
          <w:sz w:val="20"/>
        </w:rPr>
        <w:t>atď.),</w:t>
      </w:r>
      <w:r>
        <w:rPr>
          <w:color w:val="231F20"/>
          <w:spacing w:val="23"/>
          <w:sz w:val="20"/>
        </w:rPr>
        <w:t> </w:t>
      </w:r>
      <w:r>
        <w:rPr>
          <w:color w:val="231F20"/>
          <w:sz w:val="20"/>
        </w:rPr>
        <w:t>Ĺudské</w:t>
      </w:r>
      <w:r>
        <w:rPr>
          <w:color w:val="231F20"/>
          <w:spacing w:val="22"/>
          <w:sz w:val="20"/>
        </w:rPr>
        <w:t> </w:t>
      </w:r>
      <w:r>
        <w:rPr>
          <w:color w:val="231F20"/>
          <w:sz w:val="20"/>
        </w:rPr>
        <w:t>zdroje,</w:t>
      </w:r>
      <w:r>
        <w:rPr>
          <w:color w:val="231F20"/>
          <w:spacing w:val="23"/>
          <w:sz w:val="20"/>
        </w:rPr>
        <w:t> </w:t>
      </w:r>
      <w:r>
        <w:rPr>
          <w:color w:val="231F20"/>
          <w:sz w:val="20"/>
        </w:rPr>
        <w:t>materiálne</w:t>
      </w:r>
      <w:r>
        <w:rPr>
          <w:color w:val="231F20"/>
          <w:spacing w:val="23"/>
          <w:sz w:val="20"/>
        </w:rPr>
        <w:t> </w:t>
      </w:r>
      <w:r>
        <w:rPr>
          <w:color w:val="231F20"/>
          <w:sz w:val="20"/>
        </w:rPr>
        <w:t>zdroje,</w:t>
      </w:r>
      <w:r>
        <w:rPr>
          <w:color w:val="231F20"/>
          <w:spacing w:val="23"/>
          <w:sz w:val="20"/>
        </w:rPr>
        <w:t> </w:t>
      </w:r>
      <w:r>
        <w:rPr>
          <w:color w:val="231F20"/>
          <w:spacing w:val="-2"/>
          <w:sz w:val="20"/>
        </w:rPr>
        <w:t>náplň</w:t>
      </w:r>
    </w:p>
    <w:p>
      <w:pPr>
        <w:pStyle w:val="BodyText"/>
        <w:ind w:left="1256"/>
      </w:pPr>
      <w:r>
        <w:rPr>
          <w:color w:val="231F20"/>
        </w:rPr>
        <w:t>prce</w:t>
      </w:r>
      <w:r>
        <w:rPr>
          <w:color w:val="231F20"/>
          <w:spacing w:val="-2"/>
        </w:rPr>
        <w:t> </w:t>
      </w:r>
      <w:r>
        <w:rPr>
          <w:color w:val="231F20"/>
        </w:rPr>
        <w:t>a</w:t>
      </w:r>
      <w:r>
        <w:rPr>
          <w:color w:val="231F20"/>
          <w:spacing w:val="-3"/>
        </w:rPr>
        <w:t> </w:t>
      </w:r>
      <w:r>
        <w:rPr>
          <w:color w:val="231F20"/>
        </w:rPr>
        <w:t>miera</w:t>
      </w:r>
      <w:r>
        <w:rPr>
          <w:color w:val="231F20"/>
          <w:spacing w:val="-2"/>
        </w:rPr>
        <w:t> efektivity</w:t>
      </w:r>
    </w:p>
    <w:p>
      <w:pPr>
        <w:pStyle w:val="ListParagraph"/>
        <w:numPr>
          <w:ilvl w:val="0"/>
          <w:numId w:val="2"/>
        </w:numPr>
        <w:tabs>
          <w:tab w:pos="1244" w:val="left" w:leader="none"/>
          <w:tab w:pos="1245" w:val="left" w:leader="none"/>
        </w:tabs>
        <w:spacing w:line="244" w:lineRule="exact" w:before="1" w:after="0"/>
        <w:ind w:left="1244" w:right="0" w:hanging="349"/>
        <w:jc w:val="left"/>
        <w:rPr>
          <w:sz w:val="20"/>
        </w:rPr>
      </w:pPr>
      <w:r>
        <w:rPr>
          <w:color w:val="231F20"/>
          <w:sz w:val="20"/>
        </w:rPr>
        <w:t>Identifikácia</w:t>
      </w:r>
      <w:r>
        <w:rPr>
          <w:color w:val="231F20"/>
          <w:spacing w:val="-6"/>
          <w:sz w:val="20"/>
        </w:rPr>
        <w:t> </w:t>
      </w:r>
      <w:r>
        <w:rPr>
          <w:color w:val="231F20"/>
          <w:sz w:val="20"/>
        </w:rPr>
        <w:t>rizík</w:t>
      </w:r>
      <w:r>
        <w:rPr>
          <w:color w:val="231F20"/>
          <w:spacing w:val="-6"/>
          <w:sz w:val="20"/>
        </w:rPr>
        <w:t> </w:t>
      </w:r>
      <w:r>
        <w:rPr>
          <w:color w:val="231F20"/>
          <w:sz w:val="20"/>
        </w:rPr>
        <w:t>súvisiacich</w:t>
      </w:r>
      <w:r>
        <w:rPr>
          <w:color w:val="231F20"/>
          <w:spacing w:val="-5"/>
          <w:sz w:val="20"/>
        </w:rPr>
        <w:t> </w:t>
      </w:r>
      <w:r>
        <w:rPr>
          <w:color w:val="231F20"/>
          <w:sz w:val="20"/>
        </w:rPr>
        <w:t>s</w:t>
      </w:r>
      <w:r>
        <w:rPr>
          <w:color w:val="231F20"/>
          <w:spacing w:val="-3"/>
          <w:sz w:val="20"/>
        </w:rPr>
        <w:t> </w:t>
      </w:r>
      <w:r>
        <w:rPr>
          <w:color w:val="231F20"/>
          <w:sz w:val="20"/>
        </w:rPr>
        <w:t>daným</w:t>
      </w:r>
      <w:r>
        <w:rPr>
          <w:color w:val="231F20"/>
          <w:spacing w:val="-4"/>
          <w:sz w:val="20"/>
        </w:rPr>
        <w:t> </w:t>
      </w:r>
      <w:r>
        <w:rPr>
          <w:color w:val="231F20"/>
          <w:sz w:val="20"/>
        </w:rPr>
        <w:t>prípadom</w:t>
      </w:r>
      <w:r>
        <w:rPr>
          <w:color w:val="231F20"/>
          <w:spacing w:val="-5"/>
          <w:sz w:val="20"/>
        </w:rPr>
        <w:t> </w:t>
      </w:r>
      <w:r>
        <w:rPr>
          <w:color w:val="231F20"/>
          <w:sz w:val="20"/>
        </w:rPr>
        <w:t>a</w:t>
      </w:r>
      <w:r>
        <w:rPr>
          <w:color w:val="231F20"/>
          <w:spacing w:val="-4"/>
          <w:sz w:val="20"/>
        </w:rPr>
        <w:t> </w:t>
      </w:r>
      <w:r>
        <w:rPr>
          <w:color w:val="231F20"/>
          <w:spacing w:val="-2"/>
          <w:sz w:val="20"/>
        </w:rPr>
        <w:t>procesom</w:t>
      </w:r>
    </w:p>
    <w:p>
      <w:pPr>
        <w:pStyle w:val="ListParagraph"/>
        <w:numPr>
          <w:ilvl w:val="0"/>
          <w:numId w:val="2"/>
        </w:numPr>
        <w:tabs>
          <w:tab w:pos="1244" w:val="left" w:leader="none"/>
          <w:tab w:pos="1245" w:val="left" w:leader="none"/>
        </w:tabs>
        <w:spacing w:line="243" w:lineRule="exact" w:before="0" w:after="0"/>
        <w:ind w:left="1244" w:right="0" w:hanging="349"/>
        <w:jc w:val="left"/>
        <w:rPr>
          <w:sz w:val="20"/>
        </w:rPr>
      </w:pPr>
      <w:r>
        <w:rPr>
          <w:color w:val="231F20"/>
          <w:sz w:val="20"/>
        </w:rPr>
        <w:t>Príslušných</w:t>
      </w:r>
      <w:r>
        <w:rPr>
          <w:color w:val="231F20"/>
          <w:spacing w:val="-7"/>
          <w:sz w:val="20"/>
        </w:rPr>
        <w:t> </w:t>
      </w:r>
      <w:r>
        <w:rPr>
          <w:color w:val="231F20"/>
          <w:sz w:val="20"/>
        </w:rPr>
        <w:t>požiadaviek</w:t>
      </w:r>
      <w:r>
        <w:rPr>
          <w:color w:val="231F20"/>
          <w:spacing w:val="-8"/>
          <w:sz w:val="20"/>
        </w:rPr>
        <w:t> </w:t>
      </w:r>
      <w:r>
        <w:rPr>
          <w:color w:val="231F20"/>
          <w:sz w:val="20"/>
        </w:rPr>
        <w:t>vyplývajúcich</w:t>
      </w:r>
      <w:r>
        <w:rPr>
          <w:color w:val="231F20"/>
          <w:spacing w:val="-7"/>
          <w:sz w:val="20"/>
        </w:rPr>
        <w:t> </w:t>
      </w:r>
      <w:r>
        <w:rPr>
          <w:color w:val="231F20"/>
          <w:sz w:val="20"/>
        </w:rPr>
        <w:t>z</w:t>
      </w:r>
      <w:r>
        <w:rPr>
          <w:color w:val="231F20"/>
          <w:spacing w:val="-5"/>
          <w:sz w:val="20"/>
        </w:rPr>
        <w:t> </w:t>
      </w:r>
      <w:r>
        <w:rPr>
          <w:color w:val="231F20"/>
          <w:sz w:val="20"/>
        </w:rPr>
        <w:t>dotazníka</w:t>
      </w:r>
      <w:r>
        <w:rPr>
          <w:color w:val="231F20"/>
          <w:spacing w:val="-7"/>
          <w:sz w:val="20"/>
        </w:rPr>
        <w:t> </w:t>
      </w:r>
      <w:r>
        <w:rPr>
          <w:color w:val="231F20"/>
          <w:sz w:val="20"/>
        </w:rPr>
        <w:t>VDA</w:t>
      </w:r>
      <w:r>
        <w:rPr>
          <w:color w:val="231F20"/>
          <w:spacing w:val="-8"/>
          <w:sz w:val="20"/>
        </w:rPr>
        <w:t> </w:t>
      </w:r>
      <w:r>
        <w:rPr>
          <w:color w:val="231F20"/>
          <w:spacing w:val="-5"/>
          <w:sz w:val="20"/>
        </w:rPr>
        <w:t>6.3</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Vyhodnotenie</w:t>
      </w:r>
      <w:r>
        <w:rPr>
          <w:color w:val="231F20"/>
          <w:spacing w:val="-11"/>
          <w:sz w:val="20"/>
        </w:rPr>
        <w:t> </w:t>
      </w:r>
      <w:r>
        <w:rPr>
          <w:color w:val="231F20"/>
          <w:sz w:val="20"/>
        </w:rPr>
        <w:t>nálezov</w:t>
      </w:r>
      <w:r>
        <w:rPr>
          <w:color w:val="231F20"/>
          <w:spacing w:val="-11"/>
          <w:sz w:val="20"/>
        </w:rPr>
        <w:t> </w:t>
      </w:r>
      <w:r>
        <w:rPr>
          <w:color w:val="231F20"/>
          <w:sz w:val="20"/>
        </w:rPr>
        <w:t>(prípadová</w:t>
      </w:r>
      <w:r>
        <w:rPr>
          <w:color w:val="231F20"/>
          <w:spacing w:val="-11"/>
          <w:sz w:val="20"/>
        </w:rPr>
        <w:t> </w:t>
      </w:r>
      <w:r>
        <w:rPr>
          <w:color w:val="231F20"/>
          <w:spacing w:val="-2"/>
          <w:sz w:val="20"/>
        </w:rPr>
        <w:t>štúdia)</w:t>
      </w:r>
    </w:p>
    <w:p>
      <w:pPr>
        <w:pStyle w:val="BodyText"/>
        <w:spacing w:before="11"/>
        <w:rPr>
          <w:sz w:val="19"/>
        </w:rPr>
      </w:pPr>
    </w:p>
    <w:p>
      <w:pPr>
        <w:pStyle w:val="BodyText"/>
        <w:ind w:left="536"/>
      </w:pPr>
      <w:r>
        <w:rPr>
          <w:color w:val="231F20"/>
        </w:rPr>
        <w:t>Skúčajúci</w:t>
      </w:r>
      <w:r>
        <w:rPr>
          <w:color w:val="231F20"/>
          <w:spacing w:val="-7"/>
        </w:rPr>
        <w:t> </w:t>
      </w:r>
      <w:r>
        <w:rPr>
          <w:color w:val="231F20"/>
        </w:rPr>
        <w:t>sa</w:t>
      </w:r>
      <w:r>
        <w:rPr>
          <w:color w:val="231F20"/>
          <w:spacing w:val="-7"/>
        </w:rPr>
        <w:t> </w:t>
      </w:r>
      <w:r>
        <w:rPr>
          <w:color w:val="231F20"/>
        </w:rPr>
        <w:t>okrem</w:t>
      </w:r>
      <w:r>
        <w:rPr>
          <w:color w:val="231F20"/>
          <w:spacing w:val="-8"/>
        </w:rPr>
        <w:t> </w:t>
      </w:r>
      <w:r>
        <w:rPr>
          <w:color w:val="231F20"/>
        </w:rPr>
        <w:t>iného</w:t>
      </w:r>
      <w:r>
        <w:rPr>
          <w:color w:val="231F20"/>
          <w:spacing w:val="-7"/>
        </w:rPr>
        <w:t> </w:t>
      </w:r>
      <w:r>
        <w:rPr>
          <w:color w:val="231F20"/>
        </w:rPr>
        <w:t>zameria</w:t>
      </w:r>
      <w:r>
        <w:rPr>
          <w:color w:val="231F20"/>
          <w:spacing w:val="-7"/>
        </w:rPr>
        <w:t> </w:t>
      </w:r>
      <w:r>
        <w:rPr>
          <w:color w:val="231F20"/>
        </w:rPr>
        <w:t>na</w:t>
      </w:r>
      <w:r>
        <w:rPr>
          <w:color w:val="231F20"/>
          <w:spacing w:val="-7"/>
        </w:rPr>
        <w:t> </w:t>
      </w:r>
      <w:r>
        <w:rPr>
          <w:color w:val="231F20"/>
        </w:rPr>
        <w:t>hodnotenie</w:t>
      </w:r>
      <w:r>
        <w:rPr>
          <w:color w:val="231F20"/>
          <w:spacing w:val="-7"/>
        </w:rPr>
        <w:t> </w:t>
      </w:r>
      <w:r>
        <w:rPr>
          <w:color w:val="231F20"/>
        </w:rPr>
        <w:t>prezentačných</w:t>
      </w:r>
      <w:r>
        <w:rPr>
          <w:color w:val="231F20"/>
          <w:spacing w:val="-6"/>
        </w:rPr>
        <w:t> </w:t>
      </w:r>
      <w:r>
        <w:rPr>
          <w:color w:val="231F20"/>
        </w:rPr>
        <w:t>zručností</w:t>
      </w:r>
      <w:r>
        <w:rPr>
          <w:color w:val="231F20"/>
          <w:spacing w:val="-6"/>
        </w:rPr>
        <w:t> </w:t>
      </w:r>
      <w:r>
        <w:rPr>
          <w:color w:val="231F20"/>
        </w:rPr>
        <w:t>a</w:t>
      </w:r>
      <w:r>
        <w:rPr>
          <w:color w:val="231F20"/>
          <w:spacing w:val="-4"/>
        </w:rPr>
        <w:t> </w:t>
      </w:r>
      <w:r>
        <w:rPr>
          <w:color w:val="231F20"/>
        </w:rPr>
        <w:t>vystupovanie</w:t>
      </w:r>
      <w:r>
        <w:rPr>
          <w:color w:val="231F20"/>
          <w:spacing w:val="-8"/>
        </w:rPr>
        <w:t> </w:t>
      </w:r>
      <w:r>
        <w:rPr>
          <w:color w:val="231F20"/>
          <w:spacing w:val="-2"/>
        </w:rPr>
        <w:t>účastníka.</w:t>
      </w:r>
    </w:p>
    <w:p>
      <w:pPr>
        <w:pStyle w:val="BodyText"/>
        <w:ind w:left="536"/>
      </w:pPr>
      <w:r>
        <w:rPr>
          <w:color w:val="231F20"/>
        </w:rPr>
        <w:t>Počas prípravy, na ktorú má úchádzač 30 minút, je povolené používať materiály získane počas kurzu VDA (vrátane samotného VDA 6.3).</w:t>
      </w:r>
    </w:p>
    <w:p>
      <w:pPr>
        <w:pStyle w:val="BodyText"/>
        <w:spacing w:before="11"/>
        <w:rPr>
          <w:sz w:val="19"/>
        </w:rPr>
      </w:pPr>
    </w:p>
    <w:p>
      <w:pPr>
        <w:pStyle w:val="BodyText"/>
        <w:ind w:left="536"/>
      </w:pPr>
      <w:r>
        <w:rPr>
          <w:b/>
          <w:color w:val="231F20"/>
        </w:rPr>
        <w:t>Dĺžka:</w:t>
      </w:r>
      <w:r>
        <w:rPr>
          <w:b/>
          <w:color w:val="231F20"/>
          <w:spacing w:val="-3"/>
        </w:rPr>
        <w:t> </w:t>
      </w:r>
      <w:r>
        <w:rPr>
          <w:color w:val="231F20"/>
        </w:rPr>
        <w:t>30</w:t>
      </w:r>
      <w:r>
        <w:rPr>
          <w:color w:val="231F20"/>
          <w:spacing w:val="-3"/>
        </w:rPr>
        <w:t> </w:t>
      </w:r>
      <w:r>
        <w:rPr>
          <w:color w:val="231F20"/>
        </w:rPr>
        <w:t>minút</w:t>
      </w:r>
      <w:r>
        <w:rPr>
          <w:color w:val="231F20"/>
          <w:spacing w:val="-3"/>
        </w:rPr>
        <w:t> </w:t>
      </w:r>
      <w:r>
        <w:rPr>
          <w:color w:val="231F20"/>
        </w:rPr>
        <w:t>na</w:t>
      </w:r>
      <w:r>
        <w:rPr>
          <w:color w:val="231F20"/>
          <w:spacing w:val="-4"/>
        </w:rPr>
        <w:t> </w:t>
      </w:r>
      <w:r>
        <w:rPr>
          <w:color w:val="231F20"/>
        </w:rPr>
        <w:t>príprau</w:t>
      </w:r>
      <w:r>
        <w:rPr>
          <w:color w:val="231F20"/>
          <w:spacing w:val="-3"/>
        </w:rPr>
        <w:t> </w:t>
      </w:r>
      <w:r>
        <w:rPr>
          <w:color w:val="231F20"/>
        </w:rPr>
        <w:t>a</w:t>
      </w:r>
      <w:r>
        <w:rPr>
          <w:color w:val="231F20"/>
          <w:spacing w:val="-4"/>
        </w:rPr>
        <w:t> </w:t>
      </w:r>
      <w:r>
        <w:rPr>
          <w:color w:val="231F20"/>
        </w:rPr>
        <w:t>cca</w:t>
      </w:r>
      <w:r>
        <w:rPr>
          <w:color w:val="231F20"/>
          <w:spacing w:val="-3"/>
        </w:rPr>
        <w:t> </w:t>
      </w:r>
      <w:r>
        <w:rPr>
          <w:color w:val="231F20"/>
        </w:rPr>
        <w:t>20</w:t>
      </w:r>
      <w:r>
        <w:rPr>
          <w:color w:val="231F20"/>
          <w:spacing w:val="-4"/>
        </w:rPr>
        <w:t> </w:t>
      </w:r>
      <w:r>
        <w:rPr>
          <w:color w:val="231F20"/>
        </w:rPr>
        <w:t>minút</w:t>
      </w:r>
      <w:r>
        <w:rPr>
          <w:color w:val="231F20"/>
          <w:spacing w:val="-3"/>
        </w:rPr>
        <w:t> </w:t>
      </w:r>
      <w:r>
        <w:rPr>
          <w:color w:val="231F20"/>
        </w:rPr>
        <w:t>na</w:t>
      </w:r>
      <w:r>
        <w:rPr>
          <w:color w:val="231F20"/>
          <w:spacing w:val="-6"/>
        </w:rPr>
        <w:t> </w:t>
      </w:r>
      <w:r>
        <w:rPr>
          <w:color w:val="231F20"/>
          <w:spacing w:val="-2"/>
        </w:rPr>
        <w:t>prezentáciu</w:t>
      </w:r>
    </w:p>
    <w:p>
      <w:pPr>
        <w:pStyle w:val="BodyText"/>
      </w:pPr>
    </w:p>
    <w:p>
      <w:pPr>
        <w:pStyle w:val="BodyText"/>
        <w:ind w:left="536"/>
      </w:pPr>
      <w:r>
        <w:rPr>
          <w:color w:val="231F20"/>
        </w:rPr>
        <w:t>Výsledok</w:t>
      </w:r>
      <w:r>
        <w:rPr>
          <w:color w:val="231F20"/>
          <w:spacing w:val="22"/>
        </w:rPr>
        <w:t> </w:t>
      </w:r>
      <w:r>
        <w:rPr>
          <w:color w:val="231F20"/>
        </w:rPr>
        <w:t>ústnej</w:t>
      </w:r>
      <w:r>
        <w:rPr>
          <w:color w:val="231F20"/>
          <w:spacing w:val="23"/>
        </w:rPr>
        <w:t> </w:t>
      </w:r>
      <w:r>
        <w:rPr>
          <w:color w:val="231F20"/>
        </w:rPr>
        <w:t>skúšky</w:t>
      </w:r>
      <w:r>
        <w:rPr>
          <w:color w:val="231F20"/>
          <w:spacing w:val="21"/>
        </w:rPr>
        <w:t> </w:t>
      </w:r>
      <w:r>
        <w:rPr>
          <w:color w:val="231F20"/>
        </w:rPr>
        <w:t>sa</w:t>
      </w:r>
      <w:r>
        <w:rPr>
          <w:color w:val="231F20"/>
          <w:spacing w:val="22"/>
        </w:rPr>
        <w:t> </w:t>
      </w:r>
      <w:r>
        <w:rPr>
          <w:color w:val="231F20"/>
        </w:rPr>
        <w:t>uchádzač</w:t>
      </w:r>
      <w:r>
        <w:rPr>
          <w:color w:val="231F20"/>
          <w:spacing w:val="23"/>
        </w:rPr>
        <w:t> </w:t>
      </w:r>
      <w:r>
        <w:rPr>
          <w:color w:val="231F20"/>
        </w:rPr>
        <w:t>dozvie</w:t>
      </w:r>
      <w:r>
        <w:rPr>
          <w:color w:val="231F20"/>
          <w:spacing w:val="23"/>
        </w:rPr>
        <w:t> </w:t>
      </w:r>
      <w:r>
        <w:rPr>
          <w:color w:val="231F20"/>
        </w:rPr>
        <w:t>spoločne</w:t>
      </w:r>
      <w:r>
        <w:rPr>
          <w:color w:val="231F20"/>
          <w:spacing w:val="22"/>
        </w:rPr>
        <w:t> </w:t>
      </w:r>
      <w:r>
        <w:rPr>
          <w:color w:val="231F20"/>
        </w:rPr>
        <w:t>s</w:t>
      </w:r>
      <w:r>
        <w:rPr>
          <w:color w:val="231F20"/>
          <w:spacing w:val="-4"/>
        </w:rPr>
        <w:t> </w:t>
      </w:r>
      <w:r>
        <w:rPr>
          <w:color w:val="231F20"/>
        </w:rPr>
        <w:t>výsledkom</w:t>
      </w:r>
      <w:r>
        <w:rPr>
          <w:color w:val="231F20"/>
          <w:spacing w:val="24"/>
        </w:rPr>
        <w:t> </w:t>
      </w:r>
      <w:r>
        <w:rPr>
          <w:color w:val="231F20"/>
        </w:rPr>
        <w:t>písomnej</w:t>
      </w:r>
      <w:r>
        <w:rPr>
          <w:color w:val="231F20"/>
          <w:spacing w:val="21"/>
        </w:rPr>
        <w:t> </w:t>
      </w:r>
      <w:r>
        <w:rPr>
          <w:color w:val="231F20"/>
        </w:rPr>
        <w:t>skúšky</w:t>
      </w:r>
      <w:r>
        <w:rPr>
          <w:color w:val="231F20"/>
          <w:spacing w:val="21"/>
        </w:rPr>
        <w:t> </w:t>
      </w:r>
      <w:r>
        <w:rPr>
          <w:color w:val="231F20"/>
        </w:rPr>
        <w:t>potom,</w:t>
      </w:r>
      <w:r>
        <w:rPr>
          <w:color w:val="231F20"/>
          <w:spacing w:val="22"/>
        </w:rPr>
        <w:t> </w:t>
      </w:r>
      <w:r>
        <w:rPr>
          <w:color w:val="231F20"/>
        </w:rPr>
        <w:t>čo</w:t>
      </w:r>
      <w:r>
        <w:rPr>
          <w:color w:val="231F20"/>
          <w:spacing w:val="23"/>
        </w:rPr>
        <w:t> </w:t>
      </w:r>
      <w:r>
        <w:rPr>
          <w:color w:val="231F20"/>
        </w:rPr>
        <w:t>skúšku</w:t>
      </w:r>
      <w:r>
        <w:rPr>
          <w:color w:val="231F20"/>
          <w:spacing w:val="22"/>
        </w:rPr>
        <w:t> </w:t>
      </w:r>
      <w:r>
        <w:rPr>
          <w:color w:val="231F20"/>
          <w:spacing w:val="-2"/>
        </w:rPr>
        <w:t>absolvujú</w:t>
      </w:r>
    </w:p>
    <w:p>
      <w:pPr>
        <w:pStyle w:val="BodyText"/>
        <w:spacing w:before="1"/>
        <w:ind w:left="537"/>
      </w:pPr>
      <w:r>
        <w:rPr>
          <w:color w:val="231F20"/>
        </w:rPr>
        <w:t>všetci</w:t>
      </w:r>
      <w:r>
        <w:rPr>
          <w:color w:val="231F20"/>
          <w:spacing w:val="-6"/>
        </w:rPr>
        <w:t> </w:t>
      </w:r>
      <w:r>
        <w:rPr>
          <w:color w:val="231F20"/>
        </w:rPr>
        <w:t>prihlásení</w:t>
      </w:r>
      <w:r>
        <w:rPr>
          <w:color w:val="231F20"/>
          <w:spacing w:val="-5"/>
        </w:rPr>
        <w:t> </w:t>
      </w:r>
      <w:r>
        <w:rPr>
          <w:color w:val="231F20"/>
          <w:spacing w:val="-2"/>
        </w:rPr>
        <w:t>uchádzači.</w:t>
      </w:r>
    </w:p>
    <w:p>
      <w:pPr>
        <w:pStyle w:val="BodyText"/>
        <w:spacing w:before="10"/>
        <w:rPr>
          <w:sz w:val="19"/>
        </w:rPr>
      </w:pPr>
    </w:p>
    <w:p>
      <w:pPr>
        <w:spacing w:before="0"/>
        <w:ind w:left="536" w:right="0" w:firstLine="0"/>
        <w:jc w:val="left"/>
        <w:rPr>
          <w:b/>
          <w:sz w:val="24"/>
        </w:rPr>
      </w:pPr>
      <w:r>
        <w:rPr>
          <w:b/>
          <w:color w:val="231F20"/>
          <w:sz w:val="24"/>
        </w:rPr>
        <w:t>Časové</w:t>
      </w:r>
      <w:r>
        <w:rPr>
          <w:b/>
          <w:color w:val="231F20"/>
          <w:spacing w:val="-4"/>
          <w:sz w:val="24"/>
        </w:rPr>
        <w:t> </w:t>
      </w:r>
      <w:r>
        <w:rPr>
          <w:b/>
          <w:color w:val="231F20"/>
          <w:sz w:val="24"/>
        </w:rPr>
        <w:t>prestoje</w:t>
      </w:r>
      <w:r>
        <w:rPr>
          <w:b/>
          <w:color w:val="231F20"/>
          <w:spacing w:val="-4"/>
          <w:sz w:val="24"/>
        </w:rPr>
        <w:t> </w:t>
      </w:r>
      <w:r>
        <w:rPr>
          <w:b/>
          <w:color w:val="231F20"/>
          <w:sz w:val="24"/>
        </w:rPr>
        <w:t>a</w:t>
      </w:r>
      <w:r>
        <w:rPr>
          <w:b/>
          <w:color w:val="231F20"/>
          <w:spacing w:val="-2"/>
          <w:sz w:val="24"/>
        </w:rPr>
        <w:t> </w:t>
      </w:r>
      <w:r>
        <w:rPr>
          <w:b/>
          <w:color w:val="231F20"/>
          <w:sz w:val="24"/>
        </w:rPr>
        <w:t>doba</w:t>
      </w:r>
      <w:r>
        <w:rPr>
          <w:b/>
          <w:color w:val="231F20"/>
          <w:spacing w:val="-2"/>
          <w:sz w:val="24"/>
        </w:rPr>
        <w:t> skúšky</w:t>
      </w:r>
    </w:p>
    <w:p>
      <w:pPr>
        <w:pStyle w:val="BodyText"/>
        <w:spacing w:before="229"/>
        <w:ind w:left="536" w:right="452"/>
        <w:jc w:val="both"/>
      </w:pPr>
      <w:r>
        <w:rPr>
          <w:color w:val="231F20"/>
        </w:rPr>
        <w:t>Napriek starostlivej príprave nemožno vylúčiť, že budú uchádzači pred prijatím ku skúške po určitú dobu čakať. Vynasnažíme sa však, aby boli časove prestoje čo najkratšie. Presný čas skúšky sa uchádzač dozvie po svojom príchode. Podľa prideleného čísla kazdý pozná, či začína skúšku ústnu alebo písomnu. Po absolvovaní oboch častí skúšky obdrží uchádzač výsledky.</w:t>
      </w:r>
    </w:p>
    <w:p>
      <w:pPr>
        <w:spacing w:after="0"/>
        <w:jc w:val="both"/>
        <w:sectPr>
          <w:pgSz w:w="11910" w:h="16840"/>
          <w:pgMar w:header="0" w:footer="905" w:top="900" w:bottom="1100" w:left="740" w:right="820"/>
        </w:sectPr>
      </w:pPr>
    </w:p>
    <w:p>
      <w:pPr>
        <w:spacing w:before="67"/>
        <w:ind w:left="536" w:right="0" w:firstLine="0"/>
        <w:jc w:val="left"/>
        <w:rPr>
          <w:b/>
          <w:sz w:val="24"/>
        </w:rPr>
      </w:pPr>
      <w:r>
        <w:rPr>
          <w:b/>
          <w:color w:val="231F20"/>
          <w:sz w:val="24"/>
        </w:rPr>
        <w:t>Zaslanie</w:t>
      </w:r>
      <w:r>
        <w:rPr>
          <w:b/>
          <w:color w:val="231F20"/>
          <w:spacing w:val="-3"/>
          <w:sz w:val="24"/>
        </w:rPr>
        <w:t> </w:t>
      </w:r>
      <w:r>
        <w:rPr>
          <w:b/>
          <w:color w:val="231F20"/>
          <w:sz w:val="24"/>
        </w:rPr>
        <w:t>preukazu</w:t>
      </w:r>
      <w:r>
        <w:rPr>
          <w:b/>
          <w:color w:val="231F20"/>
          <w:spacing w:val="-4"/>
          <w:sz w:val="24"/>
        </w:rPr>
        <w:t> </w:t>
      </w:r>
      <w:r>
        <w:rPr>
          <w:b/>
          <w:color w:val="231F20"/>
          <w:sz w:val="24"/>
        </w:rPr>
        <w:t>audítora</w:t>
      </w:r>
      <w:r>
        <w:rPr>
          <w:b/>
          <w:color w:val="231F20"/>
          <w:spacing w:val="-3"/>
          <w:sz w:val="24"/>
        </w:rPr>
        <w:t> </w:t>
      </w:r>
      <w:r>
        <w:rPr>
          <w:b/>
          <w:color w:val="231F20"/>
          <w:sz w:val="24"/>
        </w:rPr>
        <w:t>a</w:t>
      </w:r>
      <w:r>
        <w:rPr>
          <w:b/>
          <w:color w:val="231F20"/>
          <w:spacing w:val="-2"/>
          <w:sz w:val="24"/>
        </w:rPr>
        <w:t> certifikátu</w:t>
      </w:r>
    </w:p>
    <w:p>
      <w:pPr>
        <w:pStyle w:val="BodyText"/>
        <w:spacing w:before="229"/>
        <w:ind w:left="536"/>
        <w:jc w:val="both"/>
      </w:pPr>
      <w:r>
        <w:rPr>
          <w:color w:val="231F20"/>
        </w:rPr>
        <w:t>Výsledky</w:t>
      </w:r>
      <w:r>
        <w:rPr>
          <w:color w:val="231F20"/>
          <w:spacing w:val="-5"/>
        </w:rPr>
        <w:t> </w:t>
      </w:r>
      <w:r>
        <w:rPr>
          <w:color w:val="231F20"/>
        </w:rPr>
        <w:t>skúšky</w:t>
      </w:r>
      <w:r>
        <w:rPr>
          <w:color w:val="231F20"/>
          <w:spacing w:val="-8"/>
        </w:rPr>
        <w:t> </w:t>
      </w:r>
      <w:r>
        <w:rPr>
          <w:color w:val="231F20"/>
        </w:rPr>
        <w:t>bude</w:t>
      </w:r>
      <w:r>
        <w:rPr>
          <w:color w:val="231F20"/>
          <w:spacing w:val="-7"/>
        </w:rPr>
        <w:t> </w:t>
      </w:r>
      <w:r>
        <w:rPr>
          <w:color w:val="231F20"/>
        </w:rPr>
        <w:t>zaslané</w:t>
      </w:r>
      <w:r>
        <w:rPr>
          <w:color w:val="231F20"/>
          <w:spacing w:val="-5"/>
        </w:rPr>
        <w:t> </w:t>
      </w:r>
      <w:r>
        <w:rPr>
          <w:color w:val="231F20"/>
        </w:rPr>
        <w:t>na</w:t>
      </w:r>
      <w:r>
        <w:rPr>
          <w:color w:val="231F20"/>
          <w:spacing w:val="-5"/>
        </w:rPr>
        <w:t> </w:t>
      </w:r>
      <w:r>
        <w:rPr>
          <w:color w:val="231F20"/>
        </w:rPr>
        <w:t>adresu</w:t>
      </w:r>
      <w:r>
        <w:rPr>
          <w:color w:val="231F20"/>
          <w:spacing w:val="-7"/>
        </w:rPr>
        <w:t> </w:t>
      </w:r>
      <w:r>
        <w:rPr>
          <w:color w:val="231F20"/>
        </w:rPr>
        <w:t>uvedenú</w:t>
      </w:r>
      <w:r>
        <w:rPr>
          <w:color w:val="231F20"/>
          <w:spacing w:val="-5"/>
        </w:rPr>
        <w:t> </w:t>
      </w:r>
      <w:r>
        <w:rPr>
          <w:color w:val="231F20"/>
        </w:rPr>
        <w:t>uchádzačom</w:t>
      </w:r>
      <w:r>
        <w:rPr>
          <w:color w:val="231F20"/>
          <w:spacing w:val="-4"/>
        </w:rPr>
        <w:t> </w:t>
      </w:r>
      <w:r>
        <w:rPr>
          <w:color w:val="231F20"/>
        </w:rPr>
        <w:t>po</w:t>
      </w:r>
      <w:r>
        <w:rPr>
          <w:color w:val="231F20"/>
          <w:spacing w:val="-6"/>
        </w:rPr>
        <w:t> </w:t>
      </w:r>
      <w:r>
        <w:rPr>
          <w:color w:val="231F20"/>
        </w:rPr>
        <w:t>jeho</w:t>
      </w:r>
      <w:r>
        <w:rPr>
          <w:color w:val="231F20"/>
          <w:spacing w:val="-6"/>
        </w:rPr>
        <w:t> </w:t>
      </w:r>
      <w:r>
        <w:rPr>
          <w:color w:val="231F20"/>
        </w:rPr>
        <w:t>prichode,</w:t>
      </w:r>
      <w:r>
        <w:rPr>
          <w:color w:val="231F20"/>
          <w:spacing w:val="-7"/>
        </w:rPr>
        <w:t> </w:t>
      </w:r>
      <w:r>
        <w:rPr>
          <w:color w:val="231F20"/>
        </w:rPr>
        <w:t>ak</w:t>
      </w:r>
      <w:r>
        <w:rPr>
          <w:color w:val="231F20"/>
          <w:spacing w:val="-6"/>
        </w:rPr>
        <w:t> </w:t>
      </w:r>
      <w:r>
        <w:rPr>
          <w:color w:val="231F20"/>
        </w:rPr>
        <w:t>nie</w:t>
      </w:r>
      <w:r>
        <w:rPr>
          <w:color w:val="231F20"/>
          <w:spacing w:val="-5"/>
        </w:rPr>
        <w:t> </w:t>
      </w:r>
      <w:r>
        <w:rPr>
          <w:color w:val="231F20"/>
        </w:rPr>
        <w:t>je</w:t>
      </w:r>
      <w:r>
        <w:rPr>
          <w:color w:val="231F20"/>
          <w:spacing w:val="-8"/>
        </w:rPr>
        <w:t> </w:t>
      </w:r>
      <w:r>
        <w:rPr>
          <w:color w:val="231F20"/>
        </w:rPr>
        <w:t>dohodnuté</w:t>
      </w:r>
      <w:r>
        <w:rPr>
          <w:color w:val="231F20"/>
          <w:spacing w:val="-6"/>
        </w:rPr>
        <w:t> </w:t>
      </w:r>
      <w:r>
        <w:rPr>
          <w:color w:val="231F20"/>
          <w:spacing w:val="-2"/>
        </w:rPr>
        <w:t>inak.</w:t>
      </w:r>
    </w:p>
    <w:p>
      <w:pPr>
        <w:pStyle w:val="BodyText"/>
        <w:spacing w:before="11"/>
        <w:rPr>
          <w:sz w:val="19"/>
        </w:rPr>
      </w:pPr>
    </w:p>
    <w:p>
      <w:pPr>
        <w:spacing w:before="0"/>
        <w:ind w:left="536" w:right="0" w:firstLine="0"/>
        <w:jc w:val="left"/>
        <w:rPr>
          <w:b/>
          <w:sz w:val="24"/>
        </w:rPr>
      </w:pPr>
      <w:r>
        <w:rPr>
          <w:b/>
          <w:color w:val="231F20"/>
          <w:sz w:val="24"/>
        </w:rPr>
        <w:t>Vydanie</w:t>
      </w:r>
      <w:r>
        <w:rPr>
          <w:b/>
          <w:color w:val="231F20"/>
          <w:spacing w:val="-4"/>
          <w:sz w:val="24"/>
        </w:rPr>
        <w:t> </w:t>
      </w:r>
      <w:r>
        <w:rPr>
          <w:b/>
          <w:color w:val="231F20"/>
          <w:sz w:val="24"/>
        </w:rPr>
        <w:t>certifikátu</w:t>
      </w:r>
      <w:r>
        <w:rPr>
          <w:b/>
          <w:color w:val="231F20"/>
          <w:spacing w:val="-3"/>
          <w:sz w:val="24"/>
        </w:rPr>
        <w:t> </w:t>
      </w:r>
      <w:r>
        <w:rPr>
          <w:b/>
          <w:color w:val="231F20"/>
          <w:sz w:val="24"/>
        </w:rPr>
        <w:t>a</w:t>
      </w:r>
      <w:r>
        <w:rPr>
          <w:b/>
          <w:color w:val="231F20"/>
          <w:spacing w:val="-3"/>
          <w:sz w:val="24"/>
        </w:rPr>
        <w:t> </w:t>
      </w:r>
      <w:r>
        <w:rPr>
          <w:b/>
          <w:color w:val="231F20"/>
          <w:sz w:val="24"/>
        </w:rPr>
        <w:t>preukazu</w:t>
      </w:r>
      <w:r>
        <w:rPr>
          <w:b/>
          <w:color w:val="231F20"/>
          <w:spacing w:val="-1"/>
          <w:sz w:val="24"/>
        </w:rPr>
        <w:t> </w:t>
      </w:r>
      <w:r>
        <w:rPr>
          <w:b/>
          <w:color w:val="231F20"/>
          <w:spacing w:val="-2"/>
          <w:sz w:val="24"/>
        </w:rPr>
        <w:t>audítora</w:t>
      </w:r>
    </w:p>
    <w:p>
      <w:pPr>
        <w:pStyle w:val="BodyText"/>
        <w:spacing w:before="1"/>
        <w:rPr>
          <w:b/>
          <w:sz w:val="24"/>
        </w:rPr>
      </w:pPr>
    </w:p>
    <w:p>
      <w:pPr>
        <w:pStyle w:val="BodyText"/>
        <w:ind w:left="536" w:right="454"/>
        <w:jc w:val="both"/>
      </w:pPr>
      <w:r>
        <w:rPr>
          <w:color w:val="231F20"/>
        </w:rPr>
        <w:t>Po úspešnom zložení skúšky dostane kandidát preukaz audítora a</w:t>
      </w:r>
      <w:r>
        <w:rPr>
          <w:color w:val="231F20"/>
          <w:spacing w:val="-2"/>
        </w:rPr>
        <w:t> </w:t>
      </w:r>
      <w:r>
        <w:rPr>
          <w:color w:val="231F20"/>
        </w:rPr>
        <w:t>certifikát poštou. Za tento úkon nie sú účtované ďalšie poplatky. Aby bolo možné vydať preukaz audítora, musí úchádzač zaslať svoju fotografiu pasového formátu</w:t>
      </w:r>
      <w:r>
        <w:rPr>
          <w:color w:val="231F20"/>
          <w:spacing w:val="40"/>
        </w:rPr>
        <w:t> </w:t>
      </w:r>
      <w:r>
        <w:rPr>
          <w:color w:val="231F20"/>
        </w:rPr>
        <w:t>v elektornickej podobe, e-mailom na: </w:t>
      </w:r>
      <w:hyperlink r:id="rId10">
        <w:r>
          <w:rPr>
            <w:color w:val="3953A4"/>
            <w:u w:val="single" w:color="3953A4"/>
          </w:rPr>
          <w:t>vda@ssk.sk</w:t>
        </w:r>
        <w:r>
          <w:rPr>
            <w:color w:val="231F20"/>
          </w:rPr>
          <w:t>.</w:t>
        </w:r>
      </w:hyperlink>
    </w:p>
    <w:p>
      <w:pPr>
        <w:pStyle w:val="BodyText"/>
        <w:spacing w:before="9"/>
        <w:rPr>
          <w:sz w:val="19"/>
        </w:rPr>
      </w:pPr>
    </w:p>
    <w:p>
      <w:pPr>
        <w:spacing w:before="0"/>
        <w:ind w:left="536" w:right="0" w:firstLine="0"/>
        <w:jc w:val="left"/>
        <w:rPr>
          <w:b/>
          <w:sz w:val="24"/>
        </w:rPr>
      </w:pPr>
      <w:r>
        <w:rPr>
          <w:b/>
          <w:color w:val="231F20"/>
          <w:spacing w:val="-2"/>
          <w:sz w:val="24"/>
        </w:rPr>
        <w:t>Literatúra</w:t>
      </w:r>
    </w:p>
    <w:p>
      <w:pPr>
        <w:spacing w:before="0"/>
        <w:ind w:left="536" w:right="0" w:firstLine="0"/>
        <w:jc w:val="left"/>
        <w:rPr>
          <w:b/>
          <w:sz w:val="24"/>
        </w:rPr>
      </w:pPr>
      <w:r>
        <w:rPr>
          <w:b/>
          <w:color w:val="231F20"/>
          <w:sz w:val="24"/>
        </w:rPr>
        <w:t>Materiály</w:t>
      </w:r>
      <w:r>
        <w:rPr>
          <w:b/>
          <w:color w:val="231F20"/>
          <w:spacing w:val="-1"/>
          <w:sz w:val="24"/>
        </w:rPr>
        <w:t> </w:t>
      </w:r>
      <w:r>
        <w:rPr>
          <w:b/>
          <w:color w:val="231F20"/>
          <w:sz w:val="24"/>
        </w:rPr>
        <w:t>na prípravu</w:t>
      </w:r>
      <w:r>
        <w:rPr>
          <w:b/>
          <w:color w:val="231F20"/>
          <w:spacing w:val="-1"/>
          <w:sz w:val="24"/>
        </w:rPr>
        <w:t> </w:t>
      </w:r>
      <w:r>
        <w:rPr>
          <w:b/>
          <w:color w:val="231F20"/>
          <w:sz w:val="24"/>
        </w:rPr>
        <w:t>ku </w:t>
      </w:r>
      <w:r>
        <w:rPr>
          <w:b/>
          <w:color w:val="231F20"/>
          <w:spacing w:val="-2"/>
          <w:sz w:val="24"/>
        </w:rPr>
        <w:t>skúške</w:t>
      </w:r>
    </w:p>
    <w:p>
      <w:pPr>
        <w:pStyle w:val="ListParagraph"/>
        <w:numPr>
          <w:ilvl w:val="0"/>
          <w:numId w:val="2"/>
        </w:numPr>
        <w:tabs>
          <w:tab w:pos="1244" w:val="left" w:leader="none"/>
          <w:tab w:pos="1245" w:val="left" w:leader="none"/>
        </w:tabs>
        <w:spacing w:line="245" w:lineRule="exact" w:before="1" w:after="0"/>
        <w:ind w:left="1244" w:right="0" w:hanging="349"/>
        <w:jc w:val="left"/>
        <w:rPr>
          <w:sz w:val="20"/>
        </w:rPr>
      </w:pPr>
      <w:r>
        <w:rPr>
          <w:color w:val="231F20"/>
          <w:sz w:val="20"/>
        </w:rPr>
        <w:t>Materiály</w:t>
      </w:r>
      <w:r>
        <w:rPr>
          <w:color w:val="231F20"/>
          <w:spacing w:val="-5"/>
          <w:sz w:val="20"/>
        </w:rPr>
        <w:t> </w:t>
      </w:r>
      <w:r>
        <w:rPr>
          <w:color w:val="231F20"/>
          <w:sz w:val="20"/>
        </w:rPr>
        <w:t>z</w:t>
      </w:r>
      <w:r>
        <w:rPr>
          <w:color w:val="231F20"/>
          <w:spacing w:val="-3"/>
          <w:sz w:val="20"/>
        </w:rPr>
        <w:t> </w:t>
      </w:r>
      <w:r>
        <w:rPr>
          <w:color w:val="231F20"/>
          <w:sz w:val="20"/>
        </w:rPr>
        <w:t>kurzu</w:t>
      </w:r>
      <w:r>
        <w:rPr>
          <w:color w:val="231F20"/>
          <w:spacing w:val="-3"/>
          <w:sz w:val="20"/>
        </w:rPr>
        <w:t> </w:t>
      </w:r>
      <w:r>
        <w:rPr>
          <w:color w:val="231F20"/>
          <w:sz w:val="20"/>
        </w:rPr>
        <w:t>VDA,</w:t>
      </w:r>
      <w:r>
        <w:rPr>
          <w:color w:val="231F20"/>
          <w:spacing w:val="-5"/>
          <w:sz w:val="20"/>
        </w:rPr>
        <w:t> </w:t>
      </w:r>
      <w:r>
        <w:rPr>
          <w:color w:val="231F20"/>
          <w:spacing w:val="-10"/>
          <w:sz w:val="20"/>
        </w:rPr>
        <w:t>a</w:t>
      </w:r>
    </w:p>
    <w:p>
      <w:pPr>
        <w:pStyle w:val="ListParagraph"/>
        <w:numPr>
          <w:ilvl w:val="0"/>
          <w:numId w:val="2"/>
        </w:numPr>
        <w:tabs>
          <w:tab w:pos="1244" w:val="left" w:leader="none"/>
          <w:tab w:pos="1245" w:val="left" w:leader="none"/>
        </w:tabs>
        <w:spacing w:line="240" w:lineRule="auto" w:before="0" w:after="0"/>
        <w:ind w:left="1244" w:right="0" w:hanging="349"/>
        <w:jc w:val="left"/>
        <w:rPr>
          <w:sz w:val="20"/>
        </w:rPr>
      </w:pPr>
      <w:r>
        <w:rPr>
          <w:color w:val="231F20"/>
          <w:sz w:val="20"/>
        </w:rPr>
        <w:t>Aktuálne</w:t>
      </w:r>
      <w:r>
        <w:rPr>
          <w:color w:val="231F20"/>
          <w:spacing w:val="-5"/>
          <w:sz w:val="20"/>
        </w:rPr>
        <w:t> </w:t>
      </w:r>
      <w:r>
        <w:rPr>
          <w:color w:val="231F20"/>
          <w:sz w:val="20"/>
        </w:rPr>
        <w:t>vydanie</w:t>
      </w:r>
      <w:r>
        <w:rPr>
          <w:color w:val="231F20"/>
          <w:spacing w:val="-5"/>
          <w:sz w:val="20"/>
        </w:rPr>
        <w:t> </w:t>
      </w:r>
      <w:r>
        <w:rPr>
          <w:color w:val="231F20"/>
          <w:sz w:val="20"/>
        </w:rPr>
        <w:t>VDA</w:t>
      </w:r>
      <w:r>
        <w:rPr>
          <w:color w:val="231F20"/>
          <w:spacing w:val="-5"/>
          <w:sz w:val="20"/>
        </w:rPr>
        <w:t> 6.3</w:t>
      </w:r>
    </w:p>
    <w:p>
      <w:pPr>
        <w:pStyle w:val="BodyText"/>
      </w:pPr>
    </w:p>
    <w:p>
      <w:pPr>
        <w:spacing w:after="0"/>
        <w:sectPr>
          <w:pgSz w:w="11910" w:h="16840"/>
          <w:pgMar w:header="0" w:footer="905" w:top="900" w:bottom="1100" w:left="740" w:right="820"/>
        </w:sectPr>
      </w:pPr>
    </w:p>
    <w:p>
      <w:pPr>
        <w:spacing w:before="229"/>
        <w:ind w:left="536" w:right="0" w:firstLine="0"/>
        <w:jc w:val="left"/>
        <w:rPr>
          <w:b/>
          <w:sz w:val="24"/>
        </w:rPr>
      </w:pPr>
      <w:r>
        <w:rPr>
          <w:b/>
          <w:color w:val="231F20"/>
          <w:sz w:val="24"/>
        </w:rPr>
        <w:t>Odborný </w:t>
      </w:r>
      <w:r>
        <w:rPr>
          <w:b/>
          <w:color w:val="231F20"/>
          <w:spacing w:val="-2"/>
          <w:sz w:val="24"/>
        </w:rPr>
        <w:t>garant:</w:t>
      </w:r>
    </w:p>
    <w:p>
      <w:pPr>
        <w:spacing w:line="278" w:lineRule="auto" w:before="228"/>
        <w:ind w:left="536" w:right="0" w:firstLine="0"/>
        <w:jc w:val="left"/>
        <w:rPr>
          <w:b/>
          <w:sz w:val="24"/>
        </w:rPr>
      </w:pPr>
      <w:r>
        <w:rPr>
          <w:b/>
          <w:color w:val="231F20"/>
          <w:sz w:val="24"/>
        </w:rPr>
        <w:t>Garant</w:t>
      </w:r>
      <w:r>
        <w:rPr>
          <w:b/>
          <w:color w:val="231F20"/>
          <w:spacing w:val="-15"/>
          <w:sz w:val="24"/>
        </w:rPr>
        <w:t> </w:t>
      </w:r>
      <w:r>
        <w:rPr>
          <w:b/>
          <w:color w:val="231F20"/>
          <w:sz w:val="24"/>
        </w:rPr>
        <w:t>a</w:t>
      </w:r>
      <w:r>
        <w:rPr>
          <w:b/>
          <w:color w:val="231F20"/>
          <w:spacing w:val="-15"/>
          <w:sz w:val="24"/>
        </w:rPr>
        <w:t> </w:t>
      </w:r>
      <w:r>
        <w:rPr>
          <w:b/>
          <w:color w:val="231F20"/>
          <w:sz w:val="24"/>
        </w:rPr>
        <w:t>organizátor: </w:t>
      </w:r>
      <w:r>
        <w:rPr>
          <w:b/>
          <w:color w:val="231F20"/>
          <w:spacing w:val="-2"/>
          <w:sz w:val="24"/>
        </w:rPr>
        <w:t>Kontakt:</w:t>
      </w:r>
    </w:p>
    <w:p>
      <w:pPr>
        <w:spacing w:line="231" w:lineRule="exact" w:before="0"/>
        <w:ind w:left="536" w:right="0" w:firstLine="0"/>
        <w:jc w:val="left"/>
        <w:rPr>
          <w:b/>
          <w:sz w:val="24"/>
        </w:rPr>
      </w:pPr>
      <w:r>
        <w:rPr>
          <w:b/>
          <w:color w:val="231F20"/>
          <w:spacing w:val="-2"/>
          <w:sz w:val="24"/>
        </w:rPr>
        <w:t>E-mail:</w:t>
      </w:r>
    </w:p>
    <w:p>
      <w:pPr>
        <w:spacing w:line="240" w:lineRule="auto" w:before="2"/>
        <w:rPr>
          <w:b/>
          <w:sz w:val="23"/>
        </w:rPr>
      </w:pPr>
      <w:r>
        <w:rPr/>
        <w:br w:type="column"/>
      </w:r>
      <w:r>
        <w:rPr>
          <w:b/>
          <w:sz w:val="23"/>
        </w:rPr>
      </w:r>
    </w:p>
    <w:p>
      <w:pPr>
        <w:pStyle w:val="BodyText"/>
        <w:ind w:left="529"/>
      </w:pPr>
      <w:r>
        <w:rPr>
          <w:color w:val="231F20"/>
        </w:rPr>
        <w:t>certifikovaní</w:t>
      </w:r>
      <w:r>
        <w:rPr>
          <w:color w:val="231F20"/>
          <w:spacing w:val="-7"/>
        </w:rPr>
        <w:t> </w:t>
      </w:r>
      <w:r>
        <w:rPr>
          <w:color w:val="231F20"/>
        </w:rPr>
        <w:t>audítori</w:t>
      </w:r>
      <w:r>
        <w:rPr>
          <w:color w:val="231F20"/>
          <w:spacing w:val="-7"/>
        </w:rPr>
        <w:t> </w:t>
      </w:r>
      <w:r>
        <w:rPr>
          <w:color w:val="231F20"/>
        </w:rPr>
        <w:t>VDA</w:t>
      </w:r>
      <w:r>
        <w:rPr>
          <w:color w:val="231F20"/>
          <w:spacing w:val="-7"/>
        </w:rPr>
        <w:t> </w:t>
      </w:r>
      <w:r>
        <w:rPr>
          <w:color w:val="231F20"/>
          <w:spacing w:val="-5"/>
        </w:rPr>
        <w:t>QMC</w:t>
      </w:r>
    </w:p>
    <w:p>
      <w:pPr>
        <w:pStyle w:val="BodyText"/>
        <w:spacing w:before="9"/>
        <w:rPr>
          <w:sz w:val="23"/>
        </w:rPr>
      </w:pPr>
    </w:p>
    <w:p>
      <w:pPr>
        <w:pStyle w:val="BodyText"/>
        <w:spacing w:before="1"/>
        <w:ind w:left="529"/>
      </w:pPr>
      <w:r>
        <w:rPr>
          <w:color w:val="231F20"/>
        </w:rPr>
        <w:t>Slovenská</w:t>
      </w:r>
      <w:r>
        <w:rPr>
          <w:color w:val="231F20"/>
          <w:spacing w:val="-6"/>
        </w:rPr>
        <w:t> </w:t>
      </w:r>
      <w:r>
        <w:rPr>
          <w:color w:val="231F20"/>
        </w:rPr>
        <w:t>spoločnosť</w:t>
      </w:r>
      <w:r>
        <w:rPr>
          <w:color w:val="231F20"/>
          <w:spacing w:val="-4"/>
        </w:rPr>
        <w:t> </w:t>
      </w:r>
      <w:r>
        <w:rPr>
          <w:color w:val="231F20"/>
        </w:rPr>
        <w:t>pre</w:t>
      </w:r>
      <w:r>
        <w:rPr>
          <w:color w:val="231F20"/>
          <w:spacing w:val="-7"/>
        </w:rPr>
        <w:t> </w:t>
      </w:r>
      <w:r>
        <w:rPr>
          <w:color w:val="231F20"/>
        </w:rPr>
        <w:t>kvalitu,</w:t>
      </w:r>
      <w:r>
        <w:rPr>
          <w:color w:val="231F20"/>
          <w:spacing w:val="-4"/>
        </w:rPr>
        <w:t> </w:t>
      </w:r>
      <w:r>
        <w:rPr>
          <w:color w:val="231F20"/>
        </w:rPr>
        <w:t>Šoltésovej</w:t>
      </w:r>
      <w:r>
        <w:rPr>
          <w:color w:val="231F20"/>
          <w:spacing w:val="-5"/>
        </w:rPr>
        <w:t> </w:t>
      </w:r>
      <w:r>
        <w:rPr>
          <w:color w:val="231F20"/>
        </w:rPr>
        <w:t>14,</w:t>
      </w:r>
      <w:r>
        <w:rPr>
          <w:color w:val="231F20"/>
          <w:spacing w:val="-5"/>
        </w:rPr>
        <w:t> </w:t>
      </w:r>
      <w:r>
        <w:rPr>
          <w:color w:val="231F20"/>
        </w:rPr>
        <w:t>811</w:t>
      </w:r>
      <w:r>
        <w:rPr>
          <w:color w:val="231F20"/>
          <w:spacing w:val="-7"/>
        </w:rPr>
        <w:t> </w:t>
      </w:r>
      <w:r>
        <w:rPr>
          <w:color w:val="231F20"/>
        </w:rPr>
        <w:t>08</w:t>
      </w:r>
      <w:r>
        <w:rPr>
          <w:color w:val="231F20"/>
          <w:spacing w:val="-5"/>
        </w:rPr>
        <w:t> </w:t>
      </w:r>
      <w:r>
        <w:rPr>
          <w:color w:val="231F20"/>
          <w:spacing w:val="-2"/>
        </w:rPr>
        <w:t>Bratislava</w:t>
      </w:r>
    </w:p>
    <w:p>
      <w:pPr>
        <w:pStyle w:val="BodyText"/>
        <w:tabs>
          <w:tab w:pos="3358" w:val="left" w:leader="none"/>
          <w:tab w:pos="4066" w:val="left" w:leader="none"/>
        </w:tabs>
        <w:spacing w:before="67"/>
        <w:ind w:left="529"/>
      </w:pPr>
      <w:r>
        <w:rPr>
          <w:color w:val="231F20"/>
        </w:rPr>
        <w:t>Mgr.</w:t>
      </w:r>
      <w:r>
        <w:rPr>
          <w:color w:val="231F20"/>
          <w:spacing w:val="-7"/>
        </w:rPr>
        <w:t> </w:t>
      </w:r>
      <w:r>
        <w:rPr>
          <w:color w:val="231F20"/>
        </w:rPr>
        <w:t>Miroslava</w:t>
      </w:r>
      <w:r>
        <w:rPr>
          <w:color w:val="231F20"/>
          <w:spacing w:val="-6"/>
        </w:rPr>
        <w:t> </w:t>
      </w:r>
      <w:r>
        <w:rPr>
          <w:color w:val="231F20"/>
          <w:spacing w:val="-2"/>
        </w:rPr>
        <w:t>Mrázová</w:t>
      </w:r>
      <w:r>
        <w:rPr>
          <w:color w:val="231F20"/>
        </w:rPr>
        <w:tab/>
      </w:r>
      <w:r>
        <w:rPr>
          <w:b/>
          <w:color w:val="231F20"/>
          <w:spacing w:val="-2"/>
        </w:rPr>
        <w:t>Tel.:</w:t>
      </w:r>
      <w:r>
        <w:rPr>
          <w:b/>
          <w:color w:val="231F20"/>
        </w:rPr>
        <w:tab/>
      </w:r>
      <w:r>
        <w:rPr>
          <w:color w:val="231F20"/>
        </w:rPr>
        <w:t>+421</w:t>
      </w:r>
      <w:r>
        <w:rPr>
          <w:color w:val="231F20"/>
          <w:spacing w:val="-1"/>
        </w:rPr>
        <w:t> </w:t>
      </w:r>
      <w:r>
        <w:rPr>
          <w:color w:val="231F20"/>
        </w:rPr>
        <w:t>905</w:t>
      </w:r>
      <w:r>
        <w:rPr>
          <w:color w:val="231F20"/>
          <w:spacing w:val="-2"/>
        </w:rPr>
        <w:t> </w:t>
      </w:r>
      <w:r>
        <w:rPr>
          <w:color w:val="231F20"/>
        </w:rPr>
        <w:t>956</w:t>
      </w:r>
      <w:r>
        <w:rPr>
          <w:color w:val="231F20"/>
          <w:spacing w:val="-2"/>
        </w:rPr>
        <w:t> </w:t>
      </w:r>
      <w:r>
        <w:rPr>
          <w:color w:val="231F20"/>
          <w:spacing w:val="-5"/>
        </w:rPr>
        <w:t>311</w:t>
      </w:r>
    </w:p>
    <w:p>
      <w:pPr>
        <w:pStyle w:val="BodyText"/>
        <w:spacing w:before="68"/>
        <w:ind w:left="529"/>
      </w:pPr>
      <w:hyperlink r:id="rId11">
        <w:r>
          <w:rPr>
            <w:color w:val="3953A4"/>
            <w:spacing w:val="-2"/>
            <w:u w:val="single" w:color="3953A4"/>
          </w:rPr>
          <w:t>trainings@ssk.sk</w:t>
        </w:r>
      </w:hyperlink>
    </w:p>
    <w:p>
      <w:pPr>
        <w:spacing w:after="0"/>
        <w:sectPr>
          <w:type w:val="continuous"/>
          <w:pgSz w:w="11910" w:h="16840"/>
          <w:pgMar w:header="0" w:footer="905" w:top="960" w:bottom="1100" w:left="740" w:right="820"/>
          <w:cols w:num="2" w:equalWidth="0">
            <w:col w:w="2799" w:space="40"/>
            <w:col w:w="7511"/>
          </w:cols>
        </w:sectPr>
      </w:pPr>
    </w:p>
    <w:p>
      <w:pPr>
        <w:tabs>
          <w:tab w:pos="1558" w:val="left" w:leader="none"/>
        </w:tabs>
        <w:spacing w:before="67"/>
        <w:ind w:left="77" w:right="0" w:firstLine="0"/>
        <w:jc w:val="center"/>
        <w:rPr>
          <w:b/>
          <w:sz w:val="24"/>
        </w:rPr>
      </w:pPr>
      <w:r>
        <w:rPr>
          <w:b/>
          <w:color w:val="231F20"/>
          <w:sz w:val="24"/>
        </w:rPr>
        <w:t>Z á v ä z n </w:t>
      </w:r>
      <w:r>
        <w:rPr>
          <w:b/>
          <w:color w:val="231F20"/>
          <w:spacing w:val="-10"/>
          <w:sz w:val="24"/>
        </w:rPr>
        <w:t>á</w:t>
      </w:r>
      <w:r>
        <w:rPr>
          <w:b/>
          <w:color w:val="231F20"/>
          <w:sz w:val="24"/>
        </w:rPr>
        <w:tab/>
        <w:t>p r i h l á</w:t>
      </w:r>
      <w:r>
        <w:rPr>
          <w:b/>
          <w:color w:val="231F20"/>
          <w:spacing w:val="-2"/>
          <w:sz w:val="24"/>
        </w:rPr>
        <w:t> </w:t>
      </w:r>
      <w:r>
        <w:rPr>
          <w:b/>
          <w:color w:val="231F20"/>
          <w:sz w:val="24"/>
        </w:rPr>
        <w:t>š k </w:t>
      </w:r>
      <w:r>
        <w:rPr>
          <w:b/>
          <w:color w:val="231F20"/>
          <w:spacing w:val="-10"/>
          <w:sz w:val="24"/>
        </w:rPr>
        <w:t>a</w:t>
      </w:r>
    </w:p>
    <w:p>
      <w:pPr>
        <w:spacing w:before="120"/>
        <w:ind w:left="73" w:right="0" w:firstLine="0"/>
        <w:jc w:val="center"/>
        <w:rPr>
          <w:b/>
          <w:sz w:val="24"/>
        </w:rPr>
      </w:pPr>
      <w:r>
        <w:rPr>
          <w:b/>
          <w:color w:val="231F20"/>
          <w:sz w:val="24"/>
        </w:rPr>
        <w:t>ID</w:t>
      </w:r>
      <w:r>
        <w:rPr>
          <w:b/>
          <w:color w:val="231F20"/>
          <w:spacing w:val="-5"/>
          <w:sz w:val="24"/>
        </w:rPr>
        <w:t> </w:t>
      </w:r>
      <w:r>
        <w:rPr>
          <w:b/>
          <w:color w:val="231F20"/>
          <w:sz w:val="24"/>
        </w:rPr>
        <w:t>353</w:t>
      </w:r>
      <w:r>
        <w:rPr>
          <w:b/>
          <w:color w:val="231F20"/>
          <w:spacing w:val="-2"/>
          <w:sz w:val="24"/>
        </w:rPr>
        <w:t> </w:t>
      </w:r>
      <w:r>
        <w:rPr>
          <w:b/>
          <w:color w:val="231F20"/>
          <w:sz w:val="24"/>
        </w:rPr>
        <w:t>Skúška</w:t>
      </w:r>
      <w:r>
        <w:rPr>
          <w:b/>
          <w:color w:val="231F20"/>
          <w:spacing w:val="-2"/>
          <w:sz w:val="24"/>
        </w:rPr>
        <w:t> </w:t>
      </w:r>
      <w:r>
        <w:rPr>
          <w:b/>
          <w:color w:val="231F20"/>
          <w:sz w:val="24"/>
        </w:rPr>
        <w:t>audítora</w:t>
      </w:r>
      <w:r>
        <w:rPr>
          <w:b/>
          <w:color w:val="231F20"/>
          <w:spacing w:val="-2"/>
          <w:sz w:val="24"/>
        </w:rPr>
        <w:t> </w:t>
      </w:r>
      <w:r>
        <w:rPr>
          <w:b/>
          <w:color w:val="231F20"/>
          <w:sz w:val="24"/>
        </w:rPr>
        <w:t>procesu</w:t>
      </w:r>
      <w:r>
        <w:rPr>
          <w:b/>
          <w:color w:val="231F20"/>
          <w:spacing w:val="-3"/>
          <w:sz w:val="24"/>
        </w:rPr>
        <w:t> </w:t>
      </w:r>
      <w:r>
        <w:rPr>
          <w:b/>
          <w:color w:val="231F20"/>
          <w:sz w:val="24"/>
        </w:rPr>
        <w:t>VDA</w:t>
      </w:r>
      <w:r>
        <w:rPr>
          <w:b/>
          <w:color w:val="231F20"/>
          <w:spacing w:val="-2"/>
          <w:sz w:val="24"/>
        </w:rPr>
        <w:t> </w:t>
      </w:r>
      <w:r>
        <w:rPr>
          <w:b/>
          <w:color w:val="231F20"/>
          <w:spacing w:val="-5"/>
          <w:sz w:val="24"/>
        </w:rPr>
        <w:t>6.3</w:t>
      </w:r>
    </w:p>
    <w:p>
      <w:pPr>
        <w:pStyle w:val="BodyText"/>
        <w:rPr>
          <w:b/>
          <w:sz w:val="26"/>
        </w:rPr>
      </w:pPr>
    </w:p>
    <w:p>
      <w:pPr>
        <w:spacing w:before="217"/>
        <w:ind w:left="536" w:right="0" w:firstLine="0"/>
        <w:jc w:val="left"/>
        <w:rPr>
          <w:b/>
          <w:sz w:val="24"/>
        </w:rPr>
      </w:pPr>
      <w:r>
        <w:rPr>
          <w:b/>
          <w:color w:val="231F20"/>
          <w:sz w:val="24"/>
        </w:rPr>
        <w:t>Dátum</w:t>
      </w:r>
      <w:r>
        <w:rPr>
          <w:b/>
          <w:color w:val="231F20"/>
          <w:spacing w:val="-3"/>
          <w:sz w:val="24"/>
        </w:rPr>
        <w:t> </w:t>
      </w:r>
      <w:r>
        <w:rPr>
          <w:b/>
          <w:color w:val="231F20"/>
          <w:sz w:val="24"/>
        </w:rPr>
        <w:t>skúšky</w:t>
      </w:r>
      <w:r>
        <w:rPr>
          <w:b/>
          <w:color w:val="231F20"/>
          <w:spacing w:val="-3"/>
          <w:sz w:val="24"/>
        </w:rPr>
        <w:t> </w:t>
      </w:r>
      <w:r>
        <w:rPr>
          <w:b/>
          <w:color w:val="231F20"/>
          <w:sz w:val="24"/>
        </w:rPr>
        <w:t>(uveďte</w:t>
      </w:r>
      <w:r>
        <w:rPr>
          <w:b/>
          <w:color w:val="231F20"/>
          <w:spacing w:val="-2"/>
          <w:sz w:val="24"/>
        </w:rPr>
        <w:t> </w:t>
      </w:r>
      <w:r>
        <w:rPr>
          <w:b/>
          <w:color w:val="231F20"/>
          <w:sz w:val="24"/>
        </w:rPr>
        <w:t>vami</w:t>
      </w:r>
      <w:r>
        <w:rPr>
          <w:b/>
          <w:color w:val="231F20"/>
          <w:spacing w:val="-4"/>
          <w:sz w:val="24"/>
        </w:rPr>
        <w:t> </w:t>
      </w:r>
      <w:r>
        <w:rPr>
          <w:b/>
          <w:color w:val="231F20"/>
          <w:sz w:val="24"/>
        </w:rPr>
        <w:t>preferovaný</w:t>
      </w:r>
      <w:r>
        <w:rPr>
          <w:b/>
          <w:color w:val="231F20"/>
          <w:spacing w:val="-4"/>
          <w:sz w:val="24"/>
        </w:rPr>
        <w:t> </w:t>
      </w:r>
      <w:r>
        <w:rPr>
          <w:b/>
          <w:color w:val="231F20"/>
          <w:spacing w:val="-2"/>
          <w:sz w:val="24"/>
        </w:rPr>
        <w:t>termín):</w:t>
      </w:r>
    </w:p>
    <w:p>
      <w:pPr>
        <w:pStyle w:val="BodyText"/>
        <w:spacing w:before="6"/>
        <w:rPr>
          <w:b/>
          <w:sz w:val="11"/>
        </w:rPr>
      </w:pPr>
      <w:r>
        <w:rPr/>
        <w:pict>
          <v:rect style="position:absolute;margin-left:62.393002pt;margin-top:7.831785pt;width:470.383pt;height:1.439pt;mso-position-horizontal-relative:page;mso-position-vertical-relative:paragraph;z-index:-15728640;mso-wrap-distance-left:0;mso-wrap-distance-right:0" id="docshape2" filled="true" fillcolor="#231f20" stroked="false">
            <v:fill type="solid"/>
            <w10:wrap type="topAndBottom"/>
          </v:rect>
        </w:pict>
      </w:r>
    </w:p>
    <w:p>
      <w:pPr>
        <w:pStyle w:val="BodyText"/>
        <w:spacing w:before="6"/>
        <w:rPr>
          <w:b/>
          <w:sz w:val="22"/>
        </w:rPr>
      </w:pPr>
    </w:p>
    <w:p>
      <w:pPr>
        <w:pStyle w:val="Heading1"/>
        <w:spacing w:before="92"/>
      </w:pPr>
      <w:r>
        <w:rPr>
          <w:color w:val="231F20"/>
        </w:rPr>
        <w:t>KONTAKTNÉ</w:t>
      </w:r>
      <w:r>
        <w:rPr>
          <w:color w:val="231F20"/>
          <w:spacing w:val="-14"/>
        </w:rPr>
        <w:t> </w:t>
      </w:r>
      <w:r>
        <w:rPr>
          <w:color w:val="231F20"/>
          <w:spacing w:val="-4"/>
        </w:rPr>
        <w:t>ÚDAJE</w:t>
      </w:r>
    </w:p>
    <w:p>
      <w:pPr>
        <w:pStyle w:val="BodyText"/>
        <w:rPr>
          <w:b/>
          <w:sz w:val="22"/>
        </w:rPr>
      </w:pPr>
    </w:p>
    <w:p>
      <w:pPr>
        <w:spacing w:before="0"/>
        <w:ind w:left="536" w:right="0" w:firstLine="0"/>
        <w:jc w:val="left"/>
        <w:rPr>
          <w:sz w:val="22"/>
        </w:rPr>
      </w:pPr>
      <w:r>
        <w:rPr>
          <w:color w:val="231F20"/>
          <w:sz w:val="22"/>
        </w:rPr>
        <w:t>Názov</w:t>
      </w:r>
      <w:r>
        <w:rPr>
          <w:color w:val="231F20"/>
          <w:spacing w:val="-2"/>
          <w:sz w:val="22"/>
        </w:rPr>
        <w:t> organizácie:</w:t>
      </w:r>
    </w:p>
    <w:p>
      <w:pPr>
        <w:spacing w:before="184"/>
        <w:ind w:left="536" w:right="0" w:firstLine="0"/>
        <w:jc w:val="left"/>
        <w:rPr>
          <w:sz w:val="22"/>
        </w:rPr>
      </w:pPr>
      <w:r>
        <w:rPr>
          <w:color w:val="231F20"/>
          <w:spacing w:val="-2"/>
          <w:sz w:val="22"/>
        </w:rPr>
        <w:t>Adresa:</w:t>
      </w:r>
    </w:p>
    <w:p>
      <w:pPr>
        <w:spacing w:before="183"/>
        <w:ind w:left="536" w:right="0" w:firstLine="0"/>
        <w:jc w:val="left"/>
        <w:rPr>
          <w:sz w:val="22"/>
        </w:rPr>
      </w:pPr>
      <w:r>
        <w:rPr>
          <w:color w:val="231F20"/>
          <w:sz w:val="22"/>
        </w:rPr>
        <w:t>Tel. </w:t>
      </w:r>
      <w:r>
        <w:rPr>
          <w:color w:val="231F20"/>
          <w:spacing w:val="-5"/>
          <w:sz w:val="22"/>
        </w:rPr>
        <w:t>č.:</w:t>
      </w:r>
    </w:p>
    <w:p>
      <w:pPr>
        <w:spacing w:before="184"/>
        <w:ind w:left="536" w:right="0" w:firstLine="0"/>
        <w:jc w:val="left"/>
        <w:rPr>
          <w:sz w:val="22"/>
        </w:rPr>
      </w:pPr>
      <w:r>
        <w:rPr>
          <w:color w:val="231F20"/>
          <w:spacing w:val="-2"/>
          <w:sz w:val="22"/>
        </w:rPr>
        <w:t>e-mail:</w:t>
      </w:r>
    </w:p>
    <w:p>
      <w:pPr>
        <w:spacing w:before="184"/>
        <w:ind w:left="536" w:right="0" w:firstLine="0"/>
        <w:jc w:val="left"/>
        <w:rPr>
          <w:sz w:val="22"/>
        </w:rPr>
      </w:pPr>
      <w:r>
        <w:rPr>
          <w:color w:val="231F20"/>
          <w:sz w:val="22"/>
        </w:rPr>
        <w:t>IČO/IČ</w:t>
      </w:r>
      <w:r>
        <w:rPr>
          <w:color w:val="231F20"/>
          <w:spacing w:val="-8"/>
          <w:sz w:val="22"/>
        </w:rPr>
        <w:t> </w:t>
      </w:r>
      <w:r>
        <w:rPr>
          <w:color w:val="231F20"/>
          <w:spacing w:val="-4"/>
          <w:sz w:val="22"/>
        </w:rPr>
        <w:t>DPH:</w:t>
      </w:r>
    </w:p>
    <w:p>
      <w:pPr>
        <w:spacing w:before="184"/>
        <w:ind w:left="536" w:right="0" w:firstLine="0"/>
        <w:jc w:val="left"/>
        <w:rPr>
          <w:sz w:val="22"/>
        </w:rPr>
      </w:pPr>
      <w:r>
        <w:rPr>
          <w:color w:val="231F20"/>
          <w:sz w:val="22"/>
        </w:rPr>
        <w:t>Platba</w:t>
      </w:r>
      <w:r>
        <w:rPr>
          <w:color w:val="231F20"/>
          <w:spacing w:val="-3"/>
          <w:sz w:val="22"/>
        </w:rPr>
        <w:t> </w:t>
      </w:r>
      <w:r>
        <w:rPr>
          <w:color w:val="231F20"/>
          <w:sz w:val="22"/>
        </w:rPr>
        <w:t>z</w:t>
      </w:r>
      <w:r>
        <w:rPr>
          <w:color w:val="231F20"/>
          <w:spacing w:val="-3"/>
          <w:sz w:val="22"/>
        </w:rPr>
        <w:t> </w:t>
      </w:r>
      <w:r>
        <w:rPr>
          <w:color w:val="231F20"/>
          <w:sz w:val="22"/>
        </w:rPr>
        <w:t>vášho</w:t>
      </w:r>
      <w:r>
        <w:rPr>
          <w:color w:val="231F20"/>
          <w:spacing w:val="-5"/>
          <w:sz w:val="22"/>
        </w:rPr>
        <w:t> </w:t>
      </w:r>
      <w:r>
        <w:rPr>
          <w:color w:val="231F20"/>
          <w:sz w:val="22"/>
        </w:rPr>
        <w:t>účtu</w:t>
      </w:r>
      <w:r>
        <w:rPr>
          <w:color w:val="231F20"/>
          <w:spacing w:val="-2"/>
          <w:sz w:val="22"/>
        </w:rPr>
        <w:t> </w:t>
      </w:r>
      <w:r>
        <w:rPr>
          <w:color w:val="231F20"/>
          <w:spacing w:val="-5"/>
          <w:sz w:val="22"/>
        </w:rPr>
        <w:t>č.:</w:t>
      </w:r>
    </w:p>
    <w:p>
      <w:pPr>
        <w:pStyle w:val="BodyText"/>
        <w:spacing w:before="7"/>
        <w:rPr>
          <w:sz w:val="15"/>
        </w:rPr>
      </w:pPr>
      <w:r>
        <w:rPr/>
        <w:pict>
          <v:rect style="position:absolute;margin-left:62.393002pt;margin-top:10.211668pt;width:470.383pt;height:1.439pt;mso-position-horizontal-relative:page;mso-position-vertical-relative:paragraph;z-index:-15728128;mso-wrap-distance-left:0;mso-wrap-distance-right:0" id="docshape3" filled="true" fillcolor="#231f20" stroked="false">
            <v:fill type="solid"/>
            <w10:wrap type="topAndBottom"/>
          </v:rect>
        </w:pict>
      </w:r>
    </w:p>
    <w:p>
      <w:pPr>
        <w:pStyle w:val="Heading1"/>
        <w:spacing w:before="1"/>
      </w:pPr>
      <w:r>
        <w:rPr>
          <w:color w:val="231F20"/>
        </w:rPr>
        <w:t>ÚČASTNÍK</w:t>
      </w:r>
      <w:r>
        <w:rPr>
          <w:color w:val="231F20"/>
          <w:spacing w:val="-10"/>
        </w:rPr>
        <w:t> </w:t>
      </w:r>
      <w:r>
        <w:rPr>
          <w:color w:val="231F20"/>
          <w:spacing w:val="-2"/>
        </w:rPr>
        <w:t>ŠKOLENIA</w:t>
      </w:r>
    </w:p>
    <w:p>
      <w:pPr>
        <w:pStyle w:val="BodyText"/>
        <w:spacing w:before="11"/>
        <w:rPr>
          <w:b/>
          <w:sz w:val="21"/>
        </w:rPr>
      </w:pPr>
    </w:p>
    <w:p>
      <w:pPr>
        <w:spacing w:before="0"/>
        <w:ind w:left="536" w:right="0" w:firstLine="0"/>
        <w:jc w:val="left"/>
        <w:rPr>
          <w:sz w:val="22"/>
        </w:rPr>
      </w:pPr>
      <w:r>
        <w:rPr>
          <w:color w:val="231F20"/>
          <w:sz w:val="22"/>
        </w:rPr>
        <w:t>Titul,</w:t>
      </w:r>
      <w:r>
        <w:rPr>
          <w:color w:val="231F20"/>
          <w:spacing w:val="-5"/>
          <w:sz w:val="22"/>
        </w:rPr>
        <w:t> </w:t>
      </w:r>
      <w:r>
        <w:rPr>
          <w:color w:val="231F20"/>
          <w:sz w:val="22"/>
        </w:rPr>
        <w:t>meno,</w:t>
      </w:r>
      <w:r>
        <w:rPr>
          <w:color w:val="231F20"/>
          <w:spacing w:val="-3"/>
          <w:sz w:val="22"/>
        </w:rPr>
        <w:t> </w:t>
      </w:r>
      <w:r>
        <w:rPr>
          <w:color w:val="231F20"/>
          <w:spacing w:val="-2"/>
          <w:sz w:val="22"/>
        </w:rPr>
        <w:t>priezvisko:</w:t>
      </w:r>
    </w:p>
    <w:p>
      <w:pPr>
        <w:pStyle w:val="BodyText"/>
        <w:spacing w:before="9"/>
        <w:rPr>
          <w:sz w:val="21"/>
        </w:rPr>
      </w:pPr>
    </w:p>
    <w:p>
      <w:pPr>
        <w:tabs>
          <w:tab w:pos="5779" w:val="left" w:leader="none"/>
        </w:tabs>
        <w:spacing w:before="1"/>
        <w:ind w:left="536" w:right="0" w:firstLine="0"/>
        <w:jc w:val="left"/>
        <w:rPr>
          <w:sz w:val="22"/>
        </w:rPr>
      </w:pPr>
      <w:r>
        <w:rPr>
          <w:color w:val="231F20"/>
          <w:spacing w:val="-2"/>
          <w:sz w:val="22"/>
        </w:rPr>
        <w:t>Funkcia:</w:t>
      </w:r>
      <w:r>
        <w:rPr>
          <w:color w:val="231F20"/>
          <w:sz w:val="22"/>
        </w:rPr>
        <w:tab/>
      </w:r>
      <w:r>
        <w:rPr>
          <w:color w:val="231F20"/>
          <w:spacing w:val="-2"/>
          <w:sz w:val="22"/>
        </w:rPr>
        <w:t>mobil:</w:t>
      </w:r>
    </w:p>
    <w:p>
      <w:pPr>
        <w:pStyle w:val="BodyText"/>
        <w:spacing w:before="11"/>
        <w:rPr>
          <w:sz w:val="21"/>
        </w:rPr>
      </w:pPr>
    </w:p>
    <w:p>
      <w:pPr>
        <w:spacing w:before="0"/>
        <w:ind w:left="536" w:right="0" w:firstLine="0"/>
        <w:jc w:val="left"/>
        <w:rPr>
          <w:sz w:val="22"/>
        </w:rPr>
      </w:pPr>
      <w:r>
        <w:rPr>
          <w:color w:val="231F20"/>
          <w:spacing w:val="-2"/>
          <w:sz w:val="22"/>
        </w:rPr>
        <w:t>e-mail:</w:t>
      </w:r>
    </w:p>
    <w:p>
      <w:pPr>
        <w:pStyle w:val="BodyText"/>
        <w:spacing w:before="11"/>
        <w:rPr>
          <w:sz w:val="21"/>
        </w:rPr>
      </w:pPr>
      <w:r>
        <w:rPr/>
        <w:pict>
          <v:rect style="position:absolute;margin-left:62.393002pt;margin-top:13.823975pt;width:470.383pt;height:1.439pt;mso-position-horizontal-relative:page;mso-position-vertical-relative:paragraph;z-index:-15727616;mso-wrap-distance-left:0;mso-wrap-distance-right:0" id="docshape4" filled="true" fillcolor="#231f20" stroked="false">
            <v:fill type="solid"/>
            <w10:wrap type="topAndBottom"/>
          </v:rect>
        </w:pict>
      </w:r>
    </w:p>
    <w:p>
      <w:pPr>
        <w:pStyle w:val="Heading1"/>
        <w:spacing w:line="252" w:lineRule="exact"/>
        <w:jc w:val="both"/>
      </w:pPr>
      <w:r>
        <w:rPr>
          <w:color w:val="231F20"/>
        </w:rPr>
        <w:t>FAKTURAČNÉ</w:t>
      </w:r>
      <w:r>
        <w:rPr>
          <w:color w:val="231F20"/>
          <w:spacing w:val="-8"/>
        </w:rPr>
        <w:t> </w:t>
      </w:r>
      <w:r>
        <w:rPr>
          <w:color w:val="231F20"/>
          <w:spacing w:val="-2"/>
        </w:rPr>
        <w:t>ÚDAJE</w:t>
      </w:r>
    </w:p>
    <w:p>
      <w:pPr>
        <w:pStyle w:val="BodyText"/>
        <w:spacing w:before="2"/>
        <w:rPr>
          <w:b/>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6"/>
        <w:gridCol w:w="1521"/>
        <w:gridCol w:w="972"/>
        <w:gridCol w:w="1343"/>
        <w:gridCol w:w="918"/>
        <w:gridCol w:w="1388"/>
        <w:gridCol w:w="844"/>
      </w:tblGrid>
      <w:tr>
        <w:trPr>
          <w:trHeight w:val="284" w:hRule="atLeast"/>
        </w:trPr>
        <w:tc>
          <w:tcPr>
            <w:tcW w:w="2046" w:type="dxa"/>
          </w:tcPr>
          <w:p>
            <w:pPr>
              <w:pStyle w:val="TableParagraph"/>
              <w:spacing w:line="221" w:lineRule="exact"/>
              <w:ind w:left="61"/>
              <w:rPr>
                <w:b/>
                <w:sz w:val="20"/>
              </w:rPr>
            </w:pPr>
            <w:r>
              <w:rPr>
                <w:b/>
                <w:color w:val="231F20"/>
                <w:sz w:val="20"/>
              </w:rPr>
              <w:t>Účastnícky</w:t>
            </w:r>
            <w:r>
              <w:rPr>
                <w:b/>
                <w:color w:val="231F20"/>
                <w:spacing w:val="-11"/>
                <w:sz w:val="20"/>
              </w:rPr>
              <w:t> </w:t>
            </w:r>
            <w:r>
              <w:rPr>
                <w:b/>
                <w:color w:val="231F20"/>
                <w:spacing w:val="-2"/>
                <w:sz w:val="20"/>
              </w:rPr>
              <w:t>poplatok:</w:t>
            </w:r>
          </w:p>
        </w:tc>
        <w:tc>
          <w:tcPr>
            <w:tcW w:w="6986" w:type="dxa"/>
            <w:gridSpan w:val="6"/>
          </w:tcPr>
          <w:p>
            <w:pPr>
              <w:pStyle w:val="TableParagraph"/>
              <w:rPr>
                <w:sz w:val="20"/>
              </w:rPr>
            </w:pPr>
          </w:p>
        </w:tc>
      </w:tr>
      <w:tr>
        <w:trPr>
          <w:trHeight w:val="419" w:hRule="atLeast"/>
        </w:trPr>
        <w:tc>
          <w:tcPr>
            <w:tcW w:w="2046" w:type="dxa"/>
          </w:tcPr>
          <w:p>
            <w:pPr>
              <w:pStyle w:val="TableParagraph"/>
              <w:spacing w:before="74"/>
              <w:ind w:left="61"/>
              <w:rPr>
                <w:b/>
                <w:sz w:val="20"/>
              </w:rPr>
            </w:pPr>
            <w:r>
              <w:rPr>
                <w:b/>
                <w:color w:val="231F20"/>
                <w:sz w:val="20"/>
              </w:rPr>
              <w:t>Bežná</w:t>
            </w:r>
            <w:r>
              <w:rPr>
                <w:b/>
                <w:color w:val="231F20"/>
                <w:spacing w:val="-7"/>
                <w:sz w:val="20"/>
              </w:rPr>
              <w:t> </w:t>
            </w:r>
            <w:r>
              <w:rPr>
                <w:b/>
                <w:color w:val="231F20"/>
                <w:spacing w:val="-2"/>
                <w:sz w:val="20"/>
              </w:rPr>
              <w:t>cena:</w:t>
            </w:r>
          </w:p>
        </w:tc>
        <w:tc>
          <w:tcPr>
            <w:tcW w:w="1521" w:type="dxa"/>
          </w:tcPr>
          <w:p>
            <w:pPr>
              <w:pStyle w:val="TableParagraph"/>
              <w:spacing w:before="55"/>
              <w:ind w:right="31"/>
              <w:jc w:val="righ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pacing w:val="-4"/>
                <w:sz w:val="20"/>
              </w:rPr>
              <w:t>DPH:</w:t>
            </w:r>
          </w:p>
        </w:tc>
        <w:tc>
          <w:tcPr>
            <w:tcW w:w="972" w:type="dxa"/>
          </w:tcPr>
          <w:p>
            <w:pPr>
              <w:pStyle w:val="TableParagraph"/>
              <w:spacing w:before="55"/>
              <w:ind w:left="81"/>
              <w:rPr>
                <w:b/>
                <w:sz w:val="20"/>
              </w:rPr>
            </w:pPr>
            <w:r>
              <w:rPr>
                <w:b/>
                <w:color w:val="231F20"/>
                <w:sz w:val="20"/>
              </w:rPr>
              <w:t>365,00</w:t>
            </w:r>
            <w:r>
              <w:rPr>
                <w:b/>
                <w:color w:val="231F20"/>
                <w:spacing w:val="5"/>
                <w:sz w:val="20"/>
              </w:rPr>
              <w:t> </w:t>
            </w:r>
            <w:r>
              <w:rPr>
                <w:b/>
                <w:color w:val="231F20"/>
                <w:spacing w:val="-10"/>
                <w:sz w:val="20"/>
              </w:rPr>
              <w:t>€</w:t>
            </w:r>
          </w:p>
        </w:tc>
        <w:tc>
          <w:tcPr>
            <w:tcW w:w="1343" w:type="dxa"/>
          </w:tcPr>
          <w:p>
            <w:pPr>
              <w:pStyle w:val="TableParagraph"/>
              <w:spacing w:before="59"/>
              <w:ind w:right="47"/>
              <w:jc w:val="right"/>
              <w:rPr>
                <w:b/>
                <w:sz w:val="20"/>
              </w:rPr>
            </w:pPr>
            <w:r>
              <w:rPr>
                <w:b/>
                <w:color w:val="231F20"/>
                <w:sz w:val="20"/>
              </w:rPr>
              <w:t>DPH</w:t>
            </w:r>
            <w:r>
              <w:rPr>
                <w:b/>
                <w:color w:val="231F20"/>
                <w:spacing w:val="12"/>
                <w:sz w:val="20"/>
              </w:rPr>
              <w:t> </w:t>
            </w:r>
            <w:r>
              <w:rPr>
                <w:b/>
                <w:color w:val="231F20"/>
                <w:spacing w:val="-2"/>
                <w:sz w:val="20"/>
              </w:rPr>
              <w:t>(20%):</w:t>
            </w:r>
          </w:p>
        </w:tc>
        <w:tc>
          <w:tcPr>
            <w:tcW w:w="918" w:type="dxa"/>
          </w:tcPr>
          <w:p>
            <w:pPr>
              <w:pStyle w:val="TableParagraph"/>
              <w:spacing w:before="82"/>
              <w:ind w:left="94"/>
              <w:rPr>
                <w:b/>
                <w:sz w:val="20"/>
              </w:rPr>
            </w:pPr>
            <w:r>
              <w:rPr>
                <w:b/>
                <w:color w:val="231F20"/>
                <w:sz w:val="20"/>
              </w:rPr>
              <w:t>73,00</w:t>
            </w:r>
            <w:r>
              <w:rPr>
                <w:b/>
                <w:color w:val="231F20"/>
                <w:spacing w:val="10"/>
                <w:sz w:val="20"/>
              </w:rPr>
              <w:t> </w:t>
            </w:r>
            <w:r>
              <w:rPr>
                <w:b/>
                <w:color w:val="231F20"/>
                <w:spacing w:val="-10"/>
                <w:sz w:val="20"/>
              </w:rPr>
              <w:t>€</w:t>
            </w:r>
          </w:p>
        </w:tc>
        <w:tc>
          <w:tcPr>
            <w:tcW w:w="1388" w:type="dxa"/>
          </w:tcPr>
          <w:p>
            <w:pPr>
              <w:pStyle w:val="TableParagraph"/>
              <w:spacing w:before="55"/>
              <w:ind w:right="31"/>
              <w:jc w:val="right"/>
              <w:rPr>
                <w:b/>
                <w:sz w:val="20"/>
              </w:rPr>
            </w:pPr>
            <w:r>
              <w:rPr>
                <w:b/>
                <w:color w:val="231F20"/>
                <w:sz w:val="20"/>
              </w:rPr>
              <w:t>Cena</w:t>
            </w:r>
            <w:r>
              <w:rPr>
                <w:b/>
                <w:color w:val="231F20"/>
                <w:spacing w:val="11"/>
                <w:sz w:val="20"/>
              </w:rPr>
              <w:t> </w:t>
            </w:r>
            <w:r>
              <w:rPr>
                <w:b/>
                <w:color w:val="231F20"/>
                <w:sz w:val="20"/>
              </w:rPr>
              <w:t>s</w:t>
            </w:r>
            <w:r>
              <w:rPr>
                <w:b/>
                <w:color w:val="231F20"/>
                <w:spacing w:val="9"/>
                <w:sz w:val="20"/>
              </w:rPr>
              <w:t> </w:t>
            </w:r>
            <w:r>
              <w:rPr>
                <w:b/>
                <w:color w:val="231F20"/>
                <w:spacing w:val="-4"/>
                <w:sz w:val="20"/>
              </w:rPr>
              <w:t>DPH:</w:t>
            </w:r>
          </w:p>
        </w:tc>
        <w:tc>
          <w:tcPr>
            <w:tcW w:w="844" w:type="dxa"/>
          </w:tcPr>
          <w:p>
            <w:pPr>
              <w:pStyle w:val="TableParagraph"/>
              <w:spacing w:before="71"/>
              <w:ind w:left="84"/>
              <w:rPr>
                <w:b/>
                <w:sz w:val="20"/>
              </w:rPr>
            </w:pPr>
            <w:r>
              <w:rPr>
                <w:b/>
                <w:color w:val="231F20"/>
                <w:sz w:val="20"/>
              </w:rPr>
              <w:t>438,00</w:t>
            </w:r>
            <w:r>
              <w:rPr>
                <w:b/>
                <w:color w:val="231F20"/>
                <w:spacing w:val="5"/>
                <w:sz w:val="20"/>
              </w:rPr>
              <w:t> </w:t>
            </w:r>
            <w:r>
              <w:rPr>
                <w:b/>
                <w:color w:val="231F20"/>
                <w:spacing w:val="-10"/>
                <w:sz w:val="20"/>
              </w:rPr>
              <w:t>€</w:t>
            </w:r>
          </w:p>
        </w:tc>
      </w:tr>
      <w:tr>
        <w:trPr>
          <w:trHeight w:val="354" w:hRule="atLeast"/>
        </w:trPr>
        <w:tc>
          <w:tcPr>
            <w:tcW w:w="2046" w:type="dxa"/>
          </w:tcPr>
          <w:p>
            <w:pPr>
              <w:pStyle w:val="TableParagraph"/>
              <w:spacing w:before="103"/>
              <w:ind w:left="50"/>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tc>
        <w:tc>
          <w:tcPr>
            <w:tcW w:w="1521" w:type="dxa"/>
          </w:tcPr>
          <w:p>
            <w:pPr>
              <w:pStyle w:val="TableParagraph"/>
              <w:spacing w:before="97"/>
              <w:ind w:right="68"/>
              <w:jc w:val="right"/>
              <w:rPr>
                <w:b/>
                <w:sz w:val="20"/>
              </w:rPr>
            </w:pPr>
            <w:r>
              <w:rPr>
                <w:b/>
                <w:color w:val="231F20"/>
                <w:sz w:val="20"/>
              </w:rPr>
              <w:t>Cena</w:t>
            </w:r>
            <w:r>
              <w:rPr>
                <w:b/>
                <w:color w:val="231F20"/>
                <w:spacing w:val="-3"/>
                <w:sz w:val="20"/>
              </w:rPr>
              <w:t> </w:t>
            </w:r>
            <w:r>
              <w:rPr>
                <w:b/>
                <w:color w:val="231F20"/>
                <w:sz w:val="20"/>
              </w:rPr>
              <w:t>bez</w:t>
            </w:r>
            <w:r>
              <w:rPr>
                <w:b/>
                <w:color w:val="231F20"/>
                <w:spacing w:val="-4"/>
                <w:sz w:val="20"/>
              </w:rPr>
              <w:t> DPH:</w:t>
            </w:r>
          </w:p>
        </w:tc>
        <w:tc>
          <w:tcPr>
            <w:tcW w:w="972" w:type="dxa"/>
          </w:tcPr>
          <w:p>
            <w:pPr>
              <w:pStyle w:val="TableParagraph"/>
              <w:spacing w:before="97"/>
              <w:ind w:left="32"/>
              <w:rPr>
                <w:b/>
                <w:sz w:val="20"/>
              </w:rPr>
            </w:pPr>
            <w:r>
              <w:rPr>
                <w:b/>
                <w:color w:val="231F20"/>
                <w:sz w:val="20"/>
              </w:rPr>
              <w:t>328,00</w:t>
            </w:r>
            <w:r>
              <w:rPr>
                <w:b/>
                <w:color w:val="231F20"/>
                <w:spacing w:val="-7"/>
                <w:sz w:val="20"/>
              </w:rPr>
              <w:t> </w:t>
            </w:r>
            <w:r>
              <w:rPr>
                <w:b/>
                <w:color w:val="231F20"/>
                <w:spacing w:val="-10"/>
                <w:sz w:val="20"/>
              </w:rPr>
              <w:t>€</w:t>
            </w:r>
          </w:p>
        </w:tc>
        <w:tc>
          <w:tcPr>
            <w:tcW w:w="1343" w:type="dxa"/>
          </w:tcPr>
          <w:p>
            <w:pPr>
              <w:pStyle w:val="TableParagraph"/>
              <w:spacing w:before="102"/>
              <w:ind w:right="89"/>
              <w:jc w:val="right"/>
              <w:rPr>
                <w:b/>
                <w:sz w:val="20"/>
              </w:rPr>
            </w:pPr>
            <w:r>
              <w:rPr>
                <w:b/>
                <w:color w:val="231F20"/>
                <w:sz w:val="20"/>
              </w:rPr>
              <w:t>DPH</w:t>
            </w:r>
            <w:r>
              <w:rPr>
                <w:b/>
                <w:color w:val="231F20"/>
                <w:spacing w:val="-5"/>
                <w:sz w:val="20"/>
              </w:rPr>
              <w:t> </w:t>
            </w:r>
            <w:r>
              <w:rPr>
                <w:b/>
                <w:color w:val="231F20"/>
                <w:spacing w:val="-2"/>
                <w:sz w:val="20"/>
              </w:rPr>
              <w:t>(20%):</w:t>
            </w:r>
          </w:p>
        </w:tc>
        <w:tc>
          <w:tcPr>
            <w:tcW w:w="918" w:type="dxa"/>
          </w:tcPr>
          <w:p>
            <w:pPr>
              <w:pStyle w:val="TableParagraph"/>
              <w:spacing w:line="210" w:lineRule="exact" w:before="125"/>
              <w:ind w:left="49"/>
              <w:rPr>
                <w:b/>
                <w:sz w:val="20"/>
              </w:rPr>
            </w:pPr>
            <w:r>
              <w:rPr>
                <w:b/>
                <w:color w:val="231F20"/>
                <w:sz w:val="20"/>
              </w:rPr>
              <w:t>65,59</w:t>
            </w:r>
            <w:r>
              <w:rPr>
                <w:b/>
                <w:color w:val="231F20"/>
                <w:spacing w:val="-6"/>
                <w:sz w:val="20"/>
              </w:rPr>
              <w:t> </w:t>
            </w:r>
            <w:r>
              <w:rPr>
                <w:b/>
                <w:color w:val="231F20"/>
                <w:spacing w:val="-10"/>
                <w:sz w:val="20"/>
              </w:rPr>
              <w:t>€</w:t>
            </w:r>
          </w:p>
        </w:tc>
        <w:tc>
          <w:tcPr>
            <w:tcW w:w="1388" w:type="dxa"/>
          </w:tcPr>
          <w:p>
            <w:pPr>
              <w:pStyle w:val="TableParagraph"/>
              <w:spacing w:before="97"/>
              <w:ind w:right="67"/>
              <w:jc w:val="right"/>
              <w:rPr>
                <w:b/>
                <w:sz w:val="20"/>
              </w:rPr>
            </w:pPr>
            <w:r>
              <w:rPr>
                <w:b/>
                <w:color w:val="231F20"/>
                <w:sz w:val="20"/>
              </w:rPr>
              <w:t>Cena</w:t>
            </w:r>
            <w:r>
              <w:rPr>
                <w:b/>
                <w:color w:val="231F20"/>
                <w:spacing w:val="-2"/>
                <w:sz w:val="20"/>
              </w:rPr>
              <w:t> </w:t>
            </w:r>
            <w:r>
              <w:rPr>
                <w:b/>
                <w:color w:val="231F20"/>
                <w:sz w:val="20"/>
              </w:rPr>
              <w:t>s</w:t>
            </w:r>
            <w:r>
              <w:rPr>
                <w:b/>
                <w:color w:val="231F20"/>
                <w:spacing w:val="-3"/>
                <w:sz w:val="20"/>
              </w:rPr>
              <w:t> </w:t>
            </w:r>
            <w:r>
              <w:rPr>
                <w:b/>
                <w:color w:val="231F20"/>
                <w:spacing w:val="-4"/>
                <w:sz w:val="20"/>
              </w:rPr>
              <w:t>DPH:</w:t>
            </w:r>
          </w:p>
        </w:tc>
        <w:tc>
          <w:tcPr>
            <w:tcW w:w="844" w:type="dxa"/>
          </w:tcPr>
          <w:p>
            <w:pPr>
              <w:pStyle w:val="TableParagraph"/>
              <w:spacing w:before="100"/>
              <w:ind w:left="34"/>
              <w:rPr>
                <w:b/>
                <w:sz w:val="20"/>
              </w:rPr>
            </w:pPr>
            <w:r>
              <w:rPr>
                <w:b/>
                <w:color w:val="231F20"/>
                <w:sz w:val="20"/>
              </w:rPr>
              <w:t>393,59</w:t>
            </w:r>
            <w:r>
              <w:rPr>
                <w:b/>
                <w:color w:val="231F20"/>
                <w:spacing w:val="-7"/>
                <w:sz w:val="20"/>
              </w:rPr>
              <w:t> </w:t>
            </w:r>
            <w:r>
              <w:rPr>
                <w:b/>
                <w:color w:val="231F20"/>
                <w:spacing w:val="-10"/>
                <w:sz w:val="20"/>
              </w:rPr>
              <w:t>€</w:t>
            </w:r>
          </w:p>
        </w:tc>
      </w:tr>
    </w:tbl>
    <w:p>
      <w:pPr>
        <w:pStyle w:val="BodyText"/>
        <w:spacing w:before="9"/>
        <w:rPr>
          <w:b/>
          <w:sz w:val="29"/>
        </w:rPr>
      </w:pPr>
    </w:p>
    <w:p>
      <w:pPr>
        <w:spacing w:before="0"/>
        <w:ind w:left="536" w:right="452" w:firstLine="0"/>
        <w:jc w:val="both"/>
        <w:rPr>
          <w:sz w:val="22"/>
        </w:rPr>
      </w:pPr>
      <w:r>
        <w:rPr>
          <w:color w:val="231F20"/>
          <w:sz w:val="22"/>
        </w:rPr>
        <w:t>V poplatku sú zahrnuté náklady na zabezpečenie obeda, občerstvenia, školenia, školiteľa a</w:t>
      </w:r>
      <w:r>
        <w:rPr>
          <w:color w:val="231F20"/>
          <w:spacing w:val="-4"/>
          <w:sz w:val="22"/>
        </w:rPr>
        <w:t> </w:t>
      </w:r>
      <w:r>
        <w:rPr>
          <w:color w:val="231F20"/>
          <w:sz w:val="22"/>
        </w:rPr>
        <w:t>materiálov ku skúške. Na základe záväznej prihlášky Vám bude vystavená faktúra na plnú sumu za skúšku. Úhradou faktúry si zabezpečíte účasť na skúške. Neuhradením faktúry je Vaša záväzná prihláška považovaná za </w:t>
      </w:r>
      <w:r>
        <w:rPr>
          <w:color w:val="231F20"/>
          <w:spacing w:val="-2"/>
          <w:sz w:val="22"/>
        </w:rPr>
        <w:t>bezpredmetnú.</w:t>
      </w:r>
    </w:p>
    <w:p>
      <w:pPr>
        <w:pStyle w:val="BodyText"/>
        <w:spacing w:before="11"/>
        <w:rPr>
          <w:sz w:val="21"/>
        </w:rPr>
      </w:pPr>
    </w:p>
    <w:p>
      <w:pPr>
        <w:spacing w:line="252" w:lineRule="exact" w:before="0"/>
        <w:ind w:left="536" w:right="0" w:firstLine="0"/>
        <w:jc w:val="left"/>
        <w:rPr>
          <w:sz w:val="22"/>
        </w:rPr>
      </w:pPr>
      <w:r>
        <w:rPr>
          <w:color w:val="231F20"/>
          <w:sz w:val="22"/>
        </w:rPr>
        <w:t>Prevodný</w:t>
      </w:r>
      <w:r>
        <w:rPr>
          <w:color w:val="231F20"/>
          <w:spacing w:val="-3"/>
          <w:sz w:val="22"/>
        </w:rPr>
        <w:t> </w:t>
      </w:r>
      <w:r>
        <w:rPr>
          <w:color w:val="231F20"/>
          <w:spacing w:val="-2"/>
          <w:sz w:val="22"/>
        </w:rPr>
        <w:t>príkaz:</w:t>
      </w:r>
    </w:p>
    <w:p>
      <w:pPr>
        <w:tabs>
          <w:tab w:pos="1951" w:val="left" w:leader="none"/>
        </w:tabs>
        <w:spacing w:line="252" w:lineRule="exact" w:before="0"/>
        <w:ind w:left="536" w:right="0" w:firstLine="0"/>
        <w:jc w:val="left"/>
        <w:rPr>
          <w:b/>
          <w:sz w:val="22"/>
        </w:rPr>
      </w:pPr>
      <w:r>
        <w:rPr>
          <w:b/>
          <w:color w:val="231F20"/>
          <w:spacing w:val="-2"/>
          <w:sz w:val="22"/>
        </w:rPr>
        <w:t>banka:</w:t>
      </w:r>
      <w:r>
        <w:rPr>
          <w:b/>
          <w:color w:val="231F20"/>
          <w:sz w:val="22"/>
        </w:rPr>
        <w:tab/>
      </w:r>
      <w:r>
        <w:rPr>
          <w:color w:val="231F20"/>
          <w:sz w:val="22"/>
        </w:rPr>
        <w:t>Tatra</w:t>
      </w:r>
      <w:r>
        <w:rPr>
          <w:color w:val="231F20"/>
          <w:spacing w:val="-6"/>
          <w:sz w:val="22"/>
        </w:rPr>
        <w:t> </w:t>
      </w:r>
      <w:r>
        <w:rPr>
          <w:color w:val="231F20"/>
          <w:sz w:val="22"/>
        </w:rPr>
        <w:t>Banka</w:t>
      </w:r>
      <w:r>
        <w:rPr>
          <w:color w:val="231F20"/>
          <w:spacing w:val="-1"/>
          <w:sz w:val="22"/>
        </w:rPr>
        <w:t> </w:t>
      </w:r>
      <w:r>
        <w:rPr>
          <w:color w:val="231F20"/>
          <w:sz w:val="22"/>
        </w:rPr>
        <w:t>a.</w:t>
      </w:r>
      <w:r>
        <w:rPr>
          <w:color w:val="231F20"/>
          <w:spacing w:val="-1"/>
          <w:sz w:val="22"/>
        </w:rPr>
        <w:t> </w:t>
      </w:r>
      <w:r>
        <w:rPr>
          <w:color w:val="231F20"/>
          <w:sz w:val="22"/>
        </w:rPr>
        <w:t>s.</w:t>
      </w:r>
      <w:r>
        <w:rPr>
          <w:color w:val="231F20"/>
          <w:spacing w:val="49"/>
          <w:sz w:val="22"/>
        </w:rPr>
        <w:t> </w:t>
      </w:r>
      <w:r>
        <w:rPr>
          <w:b/>
          <w:color w:val="231F20"/>
          <w:sz w:val="22"/>
        </w:rPr>
        <w:t>číslo:</w:t>
      </w:r>
      <w:r>
        <w:rPr>
          <w:b/>
          <w:color w:val="231F20"/>
          <w:spacing w:val="-16"/>
          <w:sz w:val="22"/>
        </w:rPr>
        <w:t> </w:t>
      </w:r>
      <w:r>
        <w:rPr>
          <w:b/>
          <w:color w:val="231F20"/>
          <w:spacing w:val="-2"/>
          <w:sz w:val="22"/>
        </w:rPr>
        <w:t>2621535285/1100</w:t>
      </w:r>
    </w:p>
    <w:p>
      <w:pPr>
        <w:tabs>
          <w:tab w:pos="1951" w:val="left" w:leader="none"/>
          <w:tab w:pos="6198" w:val="left" w:leader="none"/>
        </w:tabs>
        <w:spacing w:line="477" w:lineRule="auto" w:before="1"/>
        <w:ind w:left="536" w:right="2759" w:hanging="1"/>
        <w:jc w:val="left"/>
        <w:rPr>
          <w:sz w:val="22"/>
        </w:rPr>
      </w:pPr>
      <w:r>
        <w:rPr>
          <w:b/>
          <w:color w:val="231F20"/>
          <w:spacing w:val="-4"/>
          <w:sz w:val="22"/>
        </w:rPr>
        <w:t>VS:</w:t>
      </w:r>
      <w:r>
        <w:rPr>
          <w:b/>
          <w:color w:val="231F20"/>
          <w:sz w:val="22"/>
        </w:rPr>
        <w:tab/>
      </w:r>
      <w:r>
        <w:rPr>
          <w:color w:val="231F20"/>
          <w:sz w:val="22"/>
        </w:rPr>
        <w:t>číslo predfaktúry</w:t>
      </w:r>
      <w:r>
        <w:rPr>
          <w:color w:val="231F20"/>
          <w:spacing w:val="40"/>
          <w:sz w:val="22"/>
        </w:rPr>
        <w:t> </w:t>
      </w:r>
      <w:r>
        <w:rPr>
          <w:b/>
          <w:color w:val="231F20"/>
          <w:sz w:val="22"/>
        </w:rPr>
        <w:t>KS:</w:t>
      </w:r>
      <w:r>
        <w:rPr>
          <w:b/>
          <w:color w:val="231F20"/>
          <w:spacing w:val="80"/>
          <w:sz w:val="22"/>
        </w:rPr>
        <w:t> </w:t>
      </w:r>
      <w:r>
        <w:rPr>
          <w:color w:val="231F20"/>
          <w:sz w:val="22"/>
        </w:rPr>
        <w:t>0308, </w:t>
      </w:r>
      <w:r>
        <w:rPr>
          <w:b/>
          <w:color w:val="231F20"/>
          <w:sz w:val="22"/>
        </w:rPr>
        <w:t>IČ DPH:</w:t>
        <w:tab/>
      </w:r>
      <w:r>
        <w:rPr>
          <w:color w:val="231F20"/>
          <w:spacing w:val="-2"/>
          <w:sz w:val="22"/>
        </w:rPr>
        <w:t>SK2020699527 </w:t>
      </w:r>
      <w:r>
        <w:rPr>
          <w:color w:val="231F20"/>
          <w:sz w:val="22"/>
        </w:rPr>
        <w:t>Záväznú prihlášku prosím zaslať mailom</w:t>
      </w:r>
      <w:r>
        <w:rPr>
          <w:color w:val="231F20"/>
          <w:spacing w:val="1"/>
          <w:sz w:val="22"/>
        </w:rPr>
        <w:t> </w:t>
      </w:r>
      <w:r>
        <w:rPr>
          <w:color w:val="231F20"/>
          <w:sz w:val="22"/>
        </w:rPr>
        <w:t>(scan) na adresu </w:t>
      </w:r>
      <w:hyperlink r:id="rId9">
        <w:r>
          <w:rPr>
            <w:color w:val="231F20"/>
            <w:spacing w:val="-2"/>
            <w:sz w:val="22"/>
          </w:rPr>
          <w:t>konferencie@ssk.sk.</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4536" w:val="left" w:leader="dot"/>
        </w:tabs>
        <w:spacing w:before="142"/>
        <w:ind w:left="536" w:right="0" w:firstLine="0"/>
        <w:jc w:val="both"/>
        <w:rPr>
          <w:sz w:val="22"/>
        </w:rPr>
      </w:pPr>
      <w:r>
        <w:rPr>
          <w:color w:val="231F20"/>
          <w:sz w:val="22"/>
        </w:rPr>
        <w:t>V</w:t>
      </w:r>
      <w:r>
        <w:rPr>
          <w:color w:val="231F20"/>
          <w:spacing w:val="-4"/>
          <w:sz w:val="22"/>
        </w:rPr>
        <w:t> </w:t>
      </w:r>
      <w:r>
        <w:rPr>
          <w:color w:val="231F20"/>
          <w:sz w:val="22"/>
        </w:rPr>
        <w:t>...............................</w:t>
      </w:r>
      <w:r>
        <w:rPr>
          <w:color w:val="231F20"/>
          <w:spacing w:val="-4"/>
          <w:sz w:val="22"/>
        </w:rPr>
        <w:t> dňa.</w:t>
      </w:r>
      <w:r>
        <w:rPr>
          <w:color w:val="231F20"/>
          <w:sz w:val="22"/>
        </w:rPr>
        <w:tab/>
        <w:t>Pečiatka</w:t>
      </w:r>
      <w:r>
        <w:rPr>
          <w:color w:val="231F20"/>
          <w:spacing w:val="-8"/>
          <w:sz w:val="22"/>
        </w:rPr>
        <w:t> </w:t>
      </w:r>
      <w:r>
        <w:rPr>
          <w:color w:val="231F20"/>
          <w:sz w:val="22"/>
        </w:rPr>
        <w:t>a</w:t>
      </w:r>
      <w:r>
        <w:rPr>
          <w:color w:val="231F20"/>
          <w:spacing w:val="-2"/>
          <w:sz w:val="22"/>
        </w:rPr>
        <w:t> podpis:</w:t>
      </w:r>
    </w:p>
    <w:sectPr>
      <w:pgSz w:w="11910" w:h="16840"/>
      <w:pgMar w:header="0" w:footer="905" w:top="900" w:bottom="110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6.410995pt;margin-top:785.749878pt;width:282.4pt;height:13.05pt;mso-position-horizontal-relative:page;mso-position-vertical-relative:page;z-index:-15887360" type="#_x0000_t202" id="docshape1" filled="false" stroked="false">
          <v:textbox inset="0,0,0,0">
            <w:txbxContent>
              <w:p>
                <w:pPr>
                  <w:spacing w:before="10"/>
                  <w:ind w:left="20" w:right="0" w:firstLine="0"/>
                  <w:jc w:val="left"/>
                  <w:rPr>
                    <w:b/>
                    <w:sz w:val="20"/>
                  </w:rPr>
                </w:pPr>
                <w:r>
                  <w:rPr>
                    <w:b/>
                    <w:color w:val="231F20"/>
                    <w:sz w:val="20"/>
                  </w:rPr>
                  <w:t>Slovenská</w:t>
                </w:r>
                <w:r>
                  <w:rPr>
                    <w:b/>
                    <w:color w:val="231F20"/>
                    <w:spacing w:val="-5"/>
                    <w:sz w:val="20"/>
                  </w:rPr>
                  <w:t> </w:t>
                </w:r>
                <w:r>
                  <w:rPr>
                    <w:b/>
                    <w:color w:val="231F20"/>
                    <w:sz w:val="20"/>
                  </w:rPr>
                  <w:t>spoločnosť</w:t>
                </w:r>
                <w:r>
                  <w:rPr>
                    <w:b/>
                    <w:color w:val="231F20"/>
                    <w:spacing w:val="-6"/>
                    <w:sz w:val="20"/>
                  </w:rPr>
                  <w:t> </w:t>
                </w:r>
                <w:r>
                  <w:rPr>
                    <w:b/>
                    <w:color w:val="231F20"/>
                    <w:sz w:val="20"/>
                  </w:rPr>
                  <w:t>pre</w:t>
                </w:r>
                <w:r>
                  <w:rPr>
                    <w:b/>
                    <w:color w:val="231F20"/>
                    <w:spacing w:val="-5"/>
                    <w:sz w:val="20"/>
                  </w:rPr>
                  <w:t> </w:t>
                </w:r>
                <w:r>
                  <w:rPr>
                    <w:b/>
                    <w:color w:val="231F20"/>
                    <w:sz w:val="20"/>
                  </w:rPr>
                  <w:t>kvalitu,</w:t>
                </w:r>
                <w:r>
                  <w:rPr>
                    <w:b/>
                    <w:color w:val="231F20"/>
                    <w:spacing w:val="-6"/>
                    <w:sz w:val="20"/>
                  </w:rPr>
                  <w:t> </w:t>
                </w:r>
                <w:r>
                  <w:rPr>
                    <w:b/>
                    <w:color w:val="231F20"/>
                    <w:sz w:val="20"/>
                  </w:rPr>
                  <w:t>Šoltésovej</w:t>
                </w:r>
                <w:r>
                  <w:rPr>
                    <w:b/>
                    <w:color w:val="231F20"/>
                    <w:spacing w:val="-5"/>
                    <w:sz w:val="20"/>
                  </w:rPr>
                  <w:t> </w:t>
                </w:r>
                <w:r>
                  <w:rPr>
                    <w:b/>
                    <w:color w:val="231F20"/>
                    <w:sz w:val="20"/>
                  </w:rPr>
                  <w:t>14,</w:t>
                </w:r>
                <w:r>
                  <w:rPr>
                    <w:b/>
                    <w:color w:val="231F20"/>
                    <w:spacing w:val="-6"/>
                    <w:sz w:val="20"/>
                  </w:rPr>
                  <w:t> </w:t>
                </w:r>
                <w:r>
                  <w:rPr>
                    <w:b/>
                    <w:color w:val="231F20"/>
                    <w:sz w:val="20"/>
                  </w:rPr>
                  <w:t>811</w:t>
                </w:r>
                <w:r>
                  <w:rPr>
                    <w:b/>
                    <w:color w:val="231F20"/>
                    <w:spacing w:val="-5"/>
                    <w:sz w:val="20"/>
                  </w:rPr>
                  <w:t> </w:t>
                </w:r>
                <w:r>
                  <w:rPr>
                    <w:b/>
                    <w:color w:val="231F20"/>
                    <w:sz w:val="20"/>
                  </w:rPr>
                  <w:t>08</w:t>
                </w:r>
                <w:r>
                  <w:rPr>
                    <w:b/>
                    <w:color w:val="231F20"/>
                    <w:spacing w:val="-5"/>
                    <w:sz w:val="20"/>
                  </w:rPr>
                  <w:t> </w:t>
                </w:r>
                <w:r>
                  <w:rPr>
                    <w:b/>
                    <w:color w:val="231F20"/>
                    <w:spacing w:val="-2"/>
                    <w:sz w:val="20"/>
                  </w:rPr>
                  <w:t>Bratislava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4" w:hanging="348"/>
      </w:pPr>
      <w:rPr>
        <w:rFonts w:hint="default" w:ascii="Symbol" w:hAnsi="Symbol" w:eastAsia="Symbol" w:cs="Symbol"/>
        <w:b w:val="0"/>
        <w:bCs w:val="0"/>
        <w:i w:val="0"/>
        <w:iCs w:val="0"/>
        <w:color w:val="231F20"/>
        <w:w w:val="99"/>
        <w:sz w:val="20"/>
        <w:szCs w:val="20"/>
        <w:lang w:val="sk-SK" w:eastAsia="en-US" w:bidi="ar-SA"/>
      </w:rPr>
    </w:lvl>
    <w:lvl w:ilvl="1">
      <w:start w:val="0"/>
      <w:numFmt w:val="bullet"/>
      <w:lvlText w:val="•"/>
      <w:lvlJc w:val="left"/>
      <w:pPr>
        <w:ind w:left="2150" w:hanging="348"/>
      </w:pPr>
      <w:rPr>
        <w:rFonts w:hint="default"/>
        <w:lang w:val="sk-SK" w:eastAsia="en-US" w:bidi="ar-SA"/>
      </w:rPr>
    </w:lvl>
    <w:lvl w:ilvl="2">
      <w:start w:val="0"/>
      <w:numFmt w:val="bullet"/>
      <w:lvlText w:val="•"/>
      <w:lvlJc w:val="left"/>
      <w:pPr>
        <w:ind w:left="3060" w:hanging="348"/>
      </w:pPr>
      <w:rPr>
        <w:rFonts w:hint="default"/>
        <w:lang w:val="sk-SK" w:eastAsia="en-US" w:bidi="ar-SA"/>
      </w:rPr>
    </w:lvl>
    <w:lvl w:ilvl="3">
      <w:start w:val="0"/>
      <w:numFmt w:val="bullet"/>
      <w:lvlText w:val="•"/>
      <w:lvlJc w:val="left"/>
      <w:pPr>
        <w:ind w:left="3971" w:hanging="348"/>
      </w:pPr>
      <w:rPr>
        <w:rFonts w:hint="default"/>
        <w:lang w:val="sk-SK" w:eastAsia="en-US" w:bidi="ar-SA"/>
      </w:rPr>
    </w:lvl>
    <w:lvl w:ilvl="4">
      <w:start w:val="0"/>
      <w:numFmt w:val="bullet"/>
      <w:lvlText w:val="•"/>
      <w:lvlJc w:val="left"/>
      <w:pPr>
        <w:ind w:left="4881" w:hanging="348"/>
      </w:pPr>
      <w:rPr>
        <w:rFonts w:hint="default"/>
        <w:lang w:val="sk-SK" w:eastAsia="en-US" w:bidi="ar-SA"/>
      </w:rPr>
    </w:lvl>
    <w:lvl w:ilvl="5">
      <w:start w:val="0"/>
      <w:numFmt w:val="bullet"/>
      <w:lvlText w:val="•"/>
      <w:lvlJc w:val="left"/>
      <w:pPr>
        <w:ind w:left="5792" w:hanging="348"/>
      </w:pPr>
      <w:rPr>
        <w:rFonts w:hint="default"/>
        <w:lang w:val="sk-SK" w:eastAsia="en-US" w:bidi="ar-SA"/>
      </w:rPr>
    </w:lvl>
    <w:lvl w:ilvl="6">
      <w:start w:val="0"/>
      <w:numFmt w:val="bullet"/>
      <w:lvlText w:val="•"/>
      <w:lvlJc w:val="left"/>
      <w:pPr>
        <w:ind w:left="6702" w:hanging="348"/>
      </w:pPr>
      <w:rPr>
        <w:rFonts w:hint="default"/>
        <w:lang w:val="sk-SK" w:eastAsia="en-US" w:bidi="ar-SA"/>
      </w:rPr>
    </w:lvl>
    <w:lvl w:ilvl="7">
      <w:start w:val="0"/>
      <w:numFmt w:val="bullet"/>
      <w:lvlText w:val="•"/>
      <w:lvlJc w:val="left"/>
      <w:pPr>
        <w:ind w:left="7613" w:hanging="348"/>
      </w:pPr>
      <w:rPr>
        <w:rFonts w:hint="default"/>
        <w:lang w:val="sk-SK" w:eastAsia="en-US" w:bidi="ar-SA"/>
      </w:rPr>
    </w:lvl>
    <w:lvl w:ilvl="8">
      <w:start w:val="0"/>
      <w:numFmt w:val="bullet"/>
      <w:lvlText w:val="•"/>
      <w:lvlJc w:val="left"/>
      <w:pPr>
        <w:ind w:left="8523" w:hanging="348"/>
      </w:pPr>
      <w:rPr>
        <w:rFonts w:hint="default"/>
        <w:lang w:val="sk-SK" w:eastAsia="en-US" w:bidi="ar-SA"/>
      </w:rPr>
    </w:lvl>
  </w:abstractNum>
  <w:abstractNum w:abstractNumId="0">
    <w:multiLevelType w:val="hybridMultilevel"/>
    <w:lvl w:ilvl="0">
      <w:start w:val="1"/>
      <w:numFmt w:val="decimal"/>
      <w:lvlText w:val="%1."/>
      <w:lvlJc w:val="left"/>
      <w:pPr>
        <w:ind w:left="1243" w:hanging="348"/>
        <w:jc w:val="left"/>
      </w:pPr>
      <w:rPr>
        <w:rFonts w:hint="default" w:ascii="Times New Roman" w:hAnsi="Times New Roman" w:eastAsia="Times New Roman" w:cs="Times New Roman"/>
        <w:b w:val="0"/>
        <w:bCs w:val="0"/>
        <w:i w:val="0"/>
        <w:iCs w:val="0"/>
        <w:color w:val="231F20"/>
        <w:spacing w:val="0"/>
        <w:w w:val="99"/>
        <w:sz w:val="20"/>
        <w:szCs w:val="20"/>
        <w:lang w:val="sk-SK" w:eastAsia="en-US" w:bidi="ar-SA"/>
      </w:rPr>
    </w:lvl>
    <w:lvl w:ilvl="1">
      <w:start w:val="0"/>
      <w:numFmt w:val="bullet"/>
      <w:lvlText w:val=""/>
      <w:lvlJc w:val="left"/>
      <w:pPr>
        <w:ind w:left="1240" w:hanging="348"/>
      </w:pPr>
      <w:rPr>
        <w:rFonts w:hint="default" w:ascii="Symbol" w:hAnsi="Symbol" w:eastAsia="Symbol" w:cs="Symbol"/>
        <w:b w:val="0"/>
        <w:bCs w:val="0"/>
        <w:i w:val="0"/>
        <w:iCs w:val="0"/>
        <w:color w:val="231F20"/>
        <w:w w:val="99"/>
        <w:sz w:val="20"/>
        <w:szCs w:val="20"/>
        <w:lang w:val="sk-SK" w:eastAsia="en-US" w:bidi="ar-SA"/>
      </w:rPr>
    </w:lvl>
    <w:lvl w:ilvl="2">
      <w:start w:val="0"/>
      <w:numFmt w:val="bullet"/>
      <w:lvlText w:val=""/>
      <w:lvlJc w:val="left"/>
      <w:pPr>
        <w:ind w:left="1608" w:hanging="348"/>
      </w:pPr>
      <w:rPr>
        <w:rFonts w:hint="default" w:ascii="Symbol" w:hAnsi="Symbol" w:eastAsia="Symbol" w:cs="Symbol"/>
        <w:b w:val="0"/>
        <w:bCs w:val="0"/>
        <w:i w:val="0"/>
        <w:iCs w:val="0"/>
        <w:color w:val="231F20"/>
        <w:w w:val="99"/>
        <w:sz w:val="20"/>
        <w:szCs w:val="20"/>
        <w:lang w:val="sk-SK" w:eastAsia="en-US" w:bidi="ar-SA"/>
      </w:rPr>
    </w:lvl>
    <w:lvl w:ilvl="3">
      <w:start w:val="0"/>
      <w:numFmt w:val="bullet"/>
      <w:lvlText w:val="•"/>
      <w:lvlJc w:val="left"/>
      <w:pPr>
        <w:ind w:left="3543" w:hanging="348"/>
      </w:pPr>
      <w:rPr>
        <w:rFonts w:hint="default"/>
        <w:lang w:val="sk-SK" w:eastAsia="en-US" w:bidi="ar-SA"/>
      </w:rPr>
    </w:lvl>
    <w:lvl w:ilvl="4">
      <w:start w:val="0"/>
      <w:numFmt w:val="bullet"/>
      <w:lvlText w:val="•"/>
      <w:lvlJc w:val="left"/>
      <w:pPr>
        <w:ind w:left="4514" w:hanging="348"/>
      </w:pPr>
      <w:rPr>
        <w:rFonts w:hint="default"/>
        <w:lang w:val="sk-SK" w:eastAsia="en-US" w:bidi="ar-SA"/>
      </w:rPr>
    </w:lvl>
    <w:lvl w:ilvl="5">
      <w:start w:val="0"/>
      <w:numFmt w:val="bullet"/>
      <w:lvlText w:val="•"/>
      <w:lvlJc w:val="left"/>
      <w:pPr>
        <w:ind w:left="5486" w:hanging="348"/>
      </w:pPr>
      <w:rPr>
        <w:rFonts w:hint="default"/>
        <w:lang w:val="sk-SK" w:eastAsia="en-US" w:bidi="ar-SA"/>
      </w:rPr>
    </w:lvl>
    <w:lvl w:ilvl="6">
      <w:start w:val="0"/>
      <w:numFmt w:val="bullet"/>
      <w:lvlText w:val="•"/>
      <w:lvlJc w:val="left"/>
      <w:pPr>
        <w:ind w:left="6458" w:hanging="348"/>
      </w:pPr>
      <w:rPr>
        <w:rFonts w:hint="default"/>
        <w:lang w:val="sk-SK" w:eastAsia="en-US" w:bidi="ar-SA"/>
      </w:rPr>
    </w:lvl>
    <w:lvl w:ilvl="7">
      <w:start w:val="0"/>
      <w:numFmt w:val="bullet"/>
      <w:lvlText w:val="•"/>
      <w:lvlJc w:val="left"/>
      <w:pPr>
        <w:ind w:left="7429" w:hanging="348"/>
      </w:pPr>
      <w:rPr>
        <w:rFonts w:hint="default"/>
        <w:lang w:val="sk-SK" w:eastAsia="en-US" w:bidi="ar-SA"/>
      </w:rPr>
    </w:lvl>
    <w:lvl w:ilvl="8">
      <w:start w:val="0"/>
      <w:numFmt w:val="bullet"/>
      <w:lvlText w:val="•"/>
      <w:lvlJc w:val="left"/>
      <w:pPr>
        <w:ind w:left="8401" w:hanging="348"/>
      </w:pPr>
      <w:rPr>
        <w:rFonts w:hint="default"/>
        <w:lang w:val="sk-SK"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sk-SK" w:eastAsia="en-US" w:bidi="ar-SA"/>
    </w:rPr>
  </w:style>
  <w:style w:styleId="Heading1" w:type="paragraph">
    <w:name w:val="Heading 1"/>
    <w:basedOn w:val="Normal"/>
    <w:uiPriority w:val="1"/>
    <w:qFormat/>
    <w:pPr>
      <w:ind w:left="536"/>
      <w:outlineLvl w:val="1"/>
    </w:pPr>
    <w:rPr>
      <w:rFonts w:ascii="Times New Roman" w:hAnsi="Times New Roman" w:eastAsia="Times New Roman" w:cs="Times New Roman"/>
      <w:b/>
      <w:bCs/>
      <w:sz w:val="22"/>
      <w:szCs w:val="22"/>
      <w:lang w:val="sk-SK" w:eastAsia="en-US" w:bidi="ar-SA"/>
    </w:rPr>
  </w:style>
  <w:style w:styleId="Title" w:type="paragraph">
    <w:name w:val="Title"/>
    <w:basedOn w:val="Normal"/>
    <w:uiPriority w:val="1"/>
    <w:qFormat/>
    <w:pPr>
      <w:spacing w:before="81"/>
      <w:ind w:left="73"/>
      <w:jc w:val="center"/>
    </w:pPr>
    <w:rPr>
      <w:rFonts w:ascii="Times New Roman" w:hAnsi="Times New Roman" w:eastAsia="Times New Roman" w:cs="Times New Roman"/>
      <w:b/>
      <w:bCs/>
      <w:sz w:val="44"/>
      <w:szCs w:val="44"/>
      <w:lang w:val="sk-SK" w:eastAsia="en-US" w:bidi="ar-SA"/>
    </w:rPr>
  </w:style>
  <w:style w:styleId="ListParagraph" w:type="paragraph">
    <w:name w:val="List Paragraph"/>
    <w:basedOn w:val="Normal"/>
    <w:uiPriority w:val="1"/>
    <w:qFormat/>
    <w:pPr>
      <w:ind w:left="1244" w:hanging="349"/>
    </w:pPr>
    <w:rPr>
      <w:rFonts w:ascii="Times New Roman" w:hAnsi="Times New Roman" w:eastAsia="Times New Roman" w:cs="Times New Roman"/>
      <w:lang w:val="sk-SK" w:eastAsia="en-US" w:bidi="ar-SA"/>
    </w:rPr>
  </w:style>
  <w:style w:styleId="TableParagraph" w:type="paragraph">
    <w:name w:val="Table Paragraph"/>
    <w:basedOn w:val="Normal"/>
    <w:uiPriority w:val="1"/>
    <w:qFormat/>
    <w:pPr/>
    <w:rPr>
      <w:rFonts w:ascii="Times New Roman" w:hAnsi="Times New Roman" w:eastAsia="Times New Roman" w:cs="Times New Roman"/>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konferencie@ssk.sk" TargetMode="External"/><Relationship Id="rId10" Type="http://schemas.openxmlformats.org/officeDocument/2006/relationships/hyperlink" Target="mailto:vda@ssk.sk" TargetMode="External"/><Relationship Id="rId11" Type="http://schemas.openxmlformats.org/officeDocument/2006/relationships/hyperlink" Target="mailto:trainings@ssk.s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Tretinova</dc:creator>
  <dc:title>P o z v á n k a</dc:title>
  <dcterms:created xsi:type="dcterms:W3CDTF">2022-07-08T09:51:36Z</dcterms:created>
  <dcterms:modified xsi:type="dcterms:W3CDTF">2022-07-08T09:51:36Z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2022-07-08T00:00:00Z</vt:filetime>
  </property>
  <property fmtid="{D5CDD505-2E9C-101B-9397-08002B2CF9AE}" pid="5" name="Producer">
    <vt:lpwstr>Acrobat Distiller 21.0 (Windows)</vt:lpwstr>
  </property>
</Properties>
</file>